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4ED5F9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b/>
          <w:sz w:val="24"/>
        </w:rPr>
        <w:t>ToxGenie Multi-Group Comparison Report</w:t>
      </w:r>
    </w:p>
    <w:p w14:paraId="467379B0" w14:textId="77777777" w:rsidR="000C5107" w:rsidRDefault="000C5107">
      <w:pPr>
        <w:spacing w:after="0" w:line="120" w:lineRule="exact"/>
      </w:pPr>
    </w:p>
    <w:p w14:paraId="571032AC" w14:textId="77777777" w:rsidR="000C5107" w:rsidRDefault="00D96B4F">
      <w:pPr>
        <w:spacing w:after="0"/>
        <w:jc w:val="right"/>
      </w:pPr>
      <w:r>
        <w:rPr>
          <w:rFonts w:ascii="Arial" w:hAnsi="Arial"/>
          <w:b/>
          <w:sz w:val="18"/>
        </w:rPr>
        <w:t>Report Date:</w:t>
      </w:r>
      <w:r>
        <w:rPr>
          <w:rFonts w:ascii="Arial" w:hAnsi="Arial"/>
          <w:sz w:val="18"/>
        </w:rPr>
        <w:t xml:space="preserve"> 2026-06-24 15:55:25</w:t>
      </w:r>
    </w:p>
    <w:p w14:paraId="2374D33E" w14:textId="77777777" w:rsidR="000C5107" w:rsidRDefault="000C5107">
      <w:pPr>
        <w:spacing w:after="0" w:line="16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95"/>
        <w:gridCol w:w="8177"/>
      </w:tblGrid>
      <w:tr w:rsidR="000C5107" w14:paraId="74684F59" w14:textId="77777777">
        <w:trPr>
          <w:cantSplit/>
          <w:jc w:val="center"/>
        </w:trPr>
        <w:tc>
          <w:tcPr>
            <w:tcW w:w="1795" w:type="dxa"/>
          </w:tcPr>
          <w:p w14:paraId="53D8B46F" w14:textId="77777777" w:rsidR="000C5107" w:rsidRDefault="00D96B4F">
            <w:r>
              <w:rPr>
                <w:rFonts w:ascii="Arial" w:hAnsi="Arial"/>
                <w:b/>
                <w:sz w:val="18"/>
              </w:rPr>
              <w:t xml:space="preserve">Study Title: </w:t>
            </w:r>
          </w:p>
        </w:tc>
        <w:tc>
          <w:tcPr>
            <w:tcW w:w="8177" w:type="dxa"/>
          </w:tcPr>
          <w:p w14:paraId="3B8EE808" w14:textId="77777777" w:rsidR="000C5107" w:rsidRDefault="00D96B4F">
            <w:r>
              <w:rPr>
                <w:rFonts w:ascii="Arial" w:hAnsi="Arial"/>
                <w:sz w:val="18"/>
              </w:rPr>
              <w:t>Reproduction Test</w:t>
            </w:r>
          </w:p>
        </w:tc>
      </w:tr>
    </w:tbl>
    <w:p w14:paraId="60B8FE5E" w14:textId="77777777" w:rsidR="000C5107" w:rsidRDefault="000C5107">
      <w:pPr>
        <w:spacing w:after="0" w:line="4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95"/>
        <w:gridCol w:w="8177"/>
      </w:tblGrid>
      <w:tr w:rsidR="000C5107" w14:paraId="024A98D9" w14:textId="77777777">
        <w:trPr>
          <w:cantSplit/>
          <w:jc w:val="center"/>
        </w:trPr>
        <w:tc>
          <w:tcPr>
            <w:tcW w:w="1795" w:type="dxa"/>
          </w:tcPr>
          <w:p w14:paraId="340351DD" w14:textId="77777777" w:rsidR="000C5107" w:rsidRDefault="00D96B4F">
            <w:r>
              <w:rPr>
                <w:rFonts w:ascii="Arial" w:hAnsi="Arial"/>
                <w:b/>
                <w:sz w:val="18"/>
              </w:rPr>
              <w:t xml:space="preserve">Analysis Method: </w:t>
            </w:r>
          </w:p>
        </w:tc>
        <w:tc>
          <w:tcPr>
            <w:tcW w:w="8177" w:type="dxa"/>
          </w:tcPr>
          <w:p w14:paraId="7E684C78" w14:textId="77777777" w:rsidR="000C5107" w:rsidRDefault="00D96B4F">
            <w:r>
              <w:rPr>
                <w:rFonts w:ascii="Arial" w:hAnsi="Arial"/>
                <w:sz w:val="18"/>
              </w:rPr>
              <w:t>Dunnett's Multiple Comparison Test (via Log transformation) for Avg Dry Weight</w:t>
            </w:r>
          </w:p>
        </w:tc>
      </w:tr>
    </w:tbl>
    <w:p w14:paraId="02D67D0D" w14:textId="77777777" w:rsidR="000C5107" w:rsidRDefault="000C5107">
      <w:pPr>
        <w:spacing w:after="0" w:line="4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96"/>
        <w:gridCol w:w="3490"/>
        <w:gridCol w:w="1496"/>
        <w:gridCol w:w="3490"/>
      </w:tblGrid>
      <w:tr w:rsidR="000C5107" w14:paraId="45284945" w14:textId="77777777">
        <w:trPr>
          <w:cantSplit/>
          <w:jc w:val="center"/>
        </w:trPr>
        <w:tc>
          <w:tcPr>
            <w:tcW w:w="1496" w:type="dxa"/>
          </w:tcPr>
          <w:p w14:paraId="79880263" w14:textId="77777777" w:rsidR="000C5107" w:rsidRDefault="00D96B4F">
            <w:pPr>
              <w:keepNext/>
            </w:pPr>
            <w:r>
              <w:rPr>
                <w:rFonts w:ascii="Arial" w:hAnsi="Arial"/>
                <w:b/>
                <w:sz w:val="18"/>
              </w:rPr>
              <w:t>Study No.:</w:t>
            </w:r>
          </w:p>
        </w:tc>
        <w:tc>
          <w:tcPr>
            <w:tcW w:w="3490" w:type="dxa"/>
          </w:tcPr>
          <w:p w14:paraId="71D0764F" w14:textId="77777777" w:rsidR="000C5107" w:rsidRDefault="00D96B4F">
            <w:pPr>
              <w:keepNext/>
            </w:pPr>
            <w:r>
              <w:rPr>
                <w:rFonts w:ascii="Arial" w:hAnsi="Arial"/>
                <w:sz w:val="18"/>
              </w:rPr>
              <w:t>Test-135</w:t>
            </w:r>
          </w:p>
        </w:tc>
        <w:tc>
          <w:tcPr>
            <w:tcW w:w="1496" w:type="dxa"/>
          </w:tcPr>
          <w:p w14:paraId="6557B20D" w14:textId="77777777" w:rsidR="000C5107" w:rsidRDefault="00D96B4F">
            <w:pPr>
              <w:keepNext/>
            </w:pPr>
            <w:r>
              <w:rPr>
                <w:rFonts w:ascii="Arial" w:hAnsi="Arial"/>
                <w:b/>
                <w:sz w:val="18"/>
              </w:rPr>
              <w:t>Test Material:</w:t>
            </w:r>
          </w:p>
        </w:tc>
        <w:tc>
          <w:tcPr>
            <w:tcW w:w="3490" w:type="dxa"/>
          </w:tcPr>
          <w:p w14:paraId="70569894" w14:textId="77777777" w:rsidR="000C5107" w:rsidRDefault="00D96B4F">
            <w:pPr>
              <w:keepNext/>
            </w:pPr>
            <w:r>
              <w:rPr>
                <w:rFonts w:ascii="Arial" w:hAnsi="Arial"/>
                <w:sz w:val="18"/>
              </w:rPr>
              <w:t xml:space="preserve">Test </w:t>
            </w:r>
            <w:r>
              <w:rPr>
                <w:rFonts w:ascii="Arial" w:hAnsi="Arial"/>
                <w:sz w:val="18"/>
              </w:rPr>
              <w:t>Chemicals</w:t>
            </w:r>
          </w:p>
        </w:tc>
      </w:tr>
      <w:tr w:rsidR="000C5107" w14:paraId="04366270" w14:textId="77777777">
        <w:trPr>
          <w:cantSplit/>
          <w:jc w:val="center"/>
        </w:trPr>
        <w:tc>
          <w:tcPr>
            <w:tcW w:w="1496" w:type="dxa"/>
          </w:tcPr>
          <w:p w14:paraId="358FBE4C" w14:textId="77777777" w:rsidR="000C5107" w:rsidRDefault="00D96B4F">
            <w:r>
              <w:rPr>
                <w:rFonts w:ascii="Arial" w:hAnsi="Arial"/>
                <w:b/>
                <w:sz w:val="18"/>
              </w:rPr>
              <w:t>Exposure Time:</w:t>
            </w:r>
          </w:p>
        </w:tc>
        <w:tc>
          <w:tcPr>
            <w:tcW w:w="3490" w:type="dxa"/>
          </w:tcPr>
          <w:p w14:paraId="66844877" w14:textId="77777777" w:rsidR="000C5107" w:rsidRDefault="00D96B4F">
            <w:r>
              <w:rPr>
                <w:rFonts w:ascii="Arial" w:hAnsi="Arial"/>
                <w:sz w:val="18"/>
              </w:rPr>
              <w:t>24-hours</w:t>
            </w:r>
          </w:p>
        </w:tc>
        <w:tc>
          <w:tcPr>
            <w:tcW w:w="1496" w:type="dxa"/>
          </w:tcPr>
          <w:p w14:paraId="7BDCFBC8" w14:textId="77777777" w:rsidR="000C5107" w:rsidRDefault="00D96B4F">
            <w:r>
              <w:rPr>
                <w:rFonts w:ascii="Arial" w:hAnsi="Arial"/>
                <w:b/>
                <w:sz w:val="18"/>
              </w:rPr>
              <w:t>Test Medium:</w:t>
            </w:r>
          </w:p>
        </w:tc>
        <w:tc>
          <w:tcPr>
            <w:tcW w:w="3490" w:type="dxa"/>
          </w:tcPr>
          <w:p w14:paraId="67B41FD7" w14:textId="77777777" w:rsidR="000C5107" w:rsidRDefault="00D96B4F">
            <w:r>
              <w:rPr>
                <w:rFonts w:ascii="Arial" w:hAnsi="Arial"/>
                <w:sz w:val="18"/>
              </w:rPr>
              <w:t>Elendt M4</w:t>
            </w:r>
          </w:p>
        </w:tc>
      </w:tr>
    </w:tbl>
    <w:p w14:paraId="356B024F" w14:textId="77777777" w:rsidR="000C5107" w:rsidRDefault="000C5107">
      <w:pPr>
        <w:spacing w:after="0" w:line="240" w:lineRule="exact"/>
      </w:pPr>
    </w:p>
    <w:p w14:paraId="65445D33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1. Raw Data Summary for Avg Dry Weight</w:t>
      </w:r>
    </w:p>
    <w:p w14:paraId="0AB858D4" w14:textId="77777777" w:rsidR="000C5107" w:rsidRDefault="00D96B4F">
      <w:pPr>
        <w:keepNext/>
        <w:spacing w:after="0" w:line="240" w:lineRule="auto"/>
        <w:jc w:val="right"/>
      </w:pPr>
      <w:r>
        <w:rPr>
          <w:rFonts w:ascii="Arial" w:hAnsi="Arial"/>
          <w:sz w:val="16"/>
        </w:rPr>
        <w:t>(Unit: mg/L)</w:t>
      </w:r>
    </w:p>
    <w:p w14:paraId="5D3474B0" w14:textId="77777777" w:rsidR="000C5107" w:rsidRDefault="000C5107">
      <w:pPr>
        <w:spacing w:after="0" w:line="2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94"/>
        <w:gridCol w:w="1994"/>
        <w:gridCol w:w="1994"/>
        <w:gridCol w:w="1994"/>
        <w:gridCol w:w="1994"/>
      </w:tblGrid>
      <w:tr w:rsidR="000C5107" w14:paraId="275B4D13" w14:textId="77777777">
        <w:trPr>
          <w:cantSplit/>
          <w:jc w:val="center"/>
        </w:trPr>
        <w:tc>
          <w:tcPr>
            <w:tcW w:w="1994" w:type="dxa"/>
          </w:tcPr>
          <w:p w14:paraId="406D5C34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994" w:type="dxa"/>
          </w:tcPr>
          <w:p w14:paraId="3E770FAE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1994" w:type="dxa"/>
          </w:tcPr>
          <w:p w14:paraId="78A1696A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1994" w:type="dxa"/>
          </w:tcPr>
          <w:p w14:paraId="6355F43A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3</w:t>
            </w:r>
          </w:p>
        </w:tc>
        <w:tc>
          <w:tcPr>
            <w:tcW w:w="1994" w:type="dxa"/>
          </w:tcPr>
          <w:p w14:paraId="7387447C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4</w:t>
            </w:r>
          </w:p>
        </w:tc>
      </w:tr>
      <w:tr w:rsidR="000C5107" w14:paraId="5C3084C2" w14:textId="77777777">
        <w:trPr>
          <w:cantSplit/>
          <w:jc w:val="center"/>
        </w:trPr>
        <w:tc>
          <w:tcPr>
            <w:tcW w:w="1994" w:type="dxa"/>
          </w:tcPr>
          <w:p w14:paraId="74A88779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994" w:type="dxa"/>
          </w:tcPr>
          <w:p w14:paraId="0062284B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1.2900</w:t>
            </w:r>
          </w:p>
        </w:tc>
        <w:tc>
          <w:tcPr>
            <w:tcW w:w="1994" w:type="dxa"/>
          </w:tcPr>
          <w:p w14:paraId="50B0781F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1.3200</w:t>
            </w:r>
          </w:p>
        </w:tc>
        <w:tc>
          <w:tcPr>
            <w:tcW w:w="1994" w:type="dxa"/>
          </w:tcPr>
          <w:p w14:paraId="1CFD23EB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1.5900</w:t>
            </w:r>
          </w:p>
        </w:tc>
        <w:tc>
          <w:tcPr>
            <w:tcW w:w="1994" w:type="dxa"/>
          </w:tcPr>
          <w:p w14:paraId="3657AA64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1.2700</w:t>
            </w:r>
          </w:p>
        </w:tc>
      </w:tr>
      <w:tr w:rsidR="000C5107" w14:paraId="748D6C70" w14:textId="77777777">
        <w:trPr>
          <w:cantSplit/>
          <w:jc w:val="center"/>
        </w:trPr>
        <w:tc>
          <w:tcPr>
            <w:tcW w:w="1994" w:type="dxa"/>
          </w:tcPr>
          <w:p w14:paraId="4C61FCCA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6.25</w:t>
            </w:r>
          </w:p>
        </w:tc>
        <w:tc>
          <w:tcPr>
            <w:tcW w:w="1994" w:type="dxa"/>
          </w:tcPr>
          <w:p w14:paraId="662BA3F4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1.2700</w:t>
            </w:r>
          </w:p>
        </w:tc>
        <w:tc>
          <w:tcPr>
            <w:tcW w:w="1994" w:type="dxa"/>
          </w:tcPr>
          <w:p w14:paraId="333DA7ED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  <w:tc>
          <w:tcPr>
            <w:tcW w:w="1994" w:type="dxa"/>
          </w:tcPr>
          <w:p w14:paraId="5F5FF23B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1.0800</w:t>
            </w:r>
          </w:p>
        </w:tc>
        <w:tc>
          <w:tcPr>
            <w:tcW w:w="1994" w:type="dxa"/>
          </w:tcPr>
          <w:p w14:paraId="7EDCB80B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0.9700</w:t>
            </w:r>
          </w:p>
        </w:tc>
      </w:tr>
      <w:tr w:rsidR="000C5107" w14:paraId="61309401" w14:textId="77777777">
        <w:trPr>
          <w:cantSplit/>
          <w:jc w:val="center"/>
        </w:trPr>
        <w:tc>
          <w:tcPr>
            <w:tcW w:w="1994" w:type="dxa"/>
          </w:tcPr>
          <w:p w14:paraId="7085FAFF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12.5</w:t>
            </w:r>
          </w:p>
        </w:tc>
        <w:tc>
          <w:tcPr>
            <w:tcW w:w="1994" w:type="dxa"/>
          </w:tcPr>
          <w:p w14:paraId="5EFB01A5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1.3200</w:t>
            </w:r>
          </w:p>
        </w:tc>
        <w:tc>
          <w:tcPr>
            <w:tcW w:w="1994" w:type="dxa"/>
          </w:tcPr>
          <w:p w14:paraId="5E7AFE44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1.3700</w:t>
            </w:r>
          </w:p>
        </w:tc>
        <w:tc>
          <w:tcPr>
            <w:tcW w:w="1994" w:type="dxa"/>
          </w:tcPr>
          <w:p w14:paraId="2F79630D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1.3500</w:t>
            </w:r>
          </w:p>
        </w:tc>
        <w:tc>
          <w:tcPr>
            <w:tcW w:w="1994" w:type="dxa"/>
          </w:tcPr>
          <w:p w14:paraId="5ED9B639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1.3400</w:t>
            </w:r>
          </w:p>
        </w:tc>
      </w:tr>
      <w:tr w:rsidR="000C5107" w14:paraId="6A86D5CB" w14:textId="77777777">
        <w:trPr>
          <w:cantSplit/>
          <w:jc w:val="center"/>
        </w:trPr>
        <w:tc>
          <w:tcPr>
            <w:tcW w:w="1994" w:type="dxa"/>
          </w:tcPr>
          <w:p w14:paraId="1FAAC867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25</w:t>
            </w:r>
          </w:p>
        </w:tc>
        <w:tc>
          <w:tcPr>
            <w:tcW w:w="1994" w:type="dxa"/>
          </w:tcPr>
          <w:p w14:paraId="75D6C951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1.2900</w:t>
            </w:r>
          </w:p>
        </w:tc>
        <w:tc>
          <w:tcPr>
            <w:tcW w:w="1994" w:type="dxa"/>
          </w:tcPr>
          <w:p w14:paraId="4BF62794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1.3300</w:t>
            </w:r>
          </w:p>
        </w:tc>
        <w:tc>
          <w:tcPr>
            <w:tcW w:w="1994" w:type="dxa"/>
          </w:tcPr>
          <w:p w14:paraId="3D593C0C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1.2000</w:t>
            </w:r>
          </w:p>
        </w:tc>
        <w:tc>
          <w:tcPr>
            <w:tcW w:w="1994" w:type="dxa"/>
          </w:tcPr>
          <w:p w14:paraId="236165B0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1.1700</w:t>
            </w:r>
          </w:p>
        </w:tc>
      </w:tr>
      <w:tr w:rsidR="000C5107" w14:paraId="20727A6F" w14:textId="77777777">
        <w:trPr>
          <w:cantSplit/>
          <w:jc w:val="center"/>
        </w:trPr>
        <w:tc>
          <w:tcPr>
            <w:tcW w:w="1994" w:type="dxa"/>
          </w:tcPr>
          <w:p w14:paraId="51C4CA2D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994" w:type="dxa"/>
          </w:tcPr>
          <w:p w14:paraId="058CFCBD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0.7800</w:t>
            </w:r>
          </w:p>
        </w:tc>
        <w:tc>
          <w:tcPr>
            <w:tcW w:w="1994" w:type="dxa"/>
          </w:tcPr>
          <w:p w14:paraId="0CC890B7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0.7000</w:t>
            </w:r>
          </w:p>
        </w:tc>
        <w:tc>
          <w:tcPr>
            <w:tcW w:w="1994" w:type="dxa"/>
          </w:tcPr>
          <w:p w14:paraId="05647CD9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0.6600</w:t>
            </w:r>
          </w:p>
        </w:tc>
        <w:tc>
          <w:tcPr>
            <w:tcW w:w="1994" w:type="dxa"/>
          </w:tcPr>
          <w:p w14:paraId="7B16456E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0.7700</w:t>
            </w:r>
          </w:p>
        </w:tc>
      </w:tr>
    </w:tbl>
    <w:p w14:paraId="62CFB656" w14:textId="77777777" w:rsidR="000C5107" w:rsidRDefault="000C5107">
      <w:pPr>
        <w:spacing w:after="0" w:line="100" w:lineRule="exact"/>
      </w:pPr>
    </w:p>
    <w:p w14:paraId="5592DC0E" w14:textId="77777777" w:rsidR="000C5107" w:rsidRDefault="000C5107">
      <w:pPr>
        <w:spacing w:after="0" w:line="240" w:lineRule="exact"/>
      </w:pPr>
    </w:p>
    <w:p w14:paraId="7E10E49E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b/>
          <w:sz w:val="20"/>
        </w:rPr>
        <w:t>Step 1. Outlier Detection (Data QA/QC) Analysis</w:t>
      </w:r>
    </w:p>
    <w:p w14:paraId="691F71F0" w14:textId="77777777" w:rsidR="000C5107" w:rsidRDefault="000C5107">
      <w:pPr>
        <w:spacing w:after="0" w:line="40" w:lineRule="exact"/>
      </w:pPr>
    </w:p>
    <w:p w14:paraId="7662FDCB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2. Identified Statistical Outliers</w:t>
      </w:r>
    </w:p>
    <w:p w14:paraId="4EAF4D61" w14:textId="77777777" w:rsidR="000C5107" w:rsidRDefault="000C5107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93"/>
        <w:gridCol w:w="2493"/>
        <w:gridCol w:w="2493"/>
        <w:gridCol w:w="2493"/>
      </w:tblGrid>
      <w:tr w:rsidR="000C5107" w14:paraId="65235728" w14:textId="77777777">
        <w:trPr>
          <w:cantSplit/>
          <w:jc w:val="center"/>
        </w:trPr>
        <w:tc>
          <w:tcPr>
            <w:tcW w:w="2493" w:type="dxa"/>
          </w:tcPr>
          <w:p w14:paraId="36386D29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2493" w:type="dxa"/>
          </w:tcPr>
          <w:p w14:paraId="2DC09F74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Replicate No.</w:t>
            </w:r>
          </w:p>
        </w:tc>
        <w:tc>
          <w:tcPr>
            <w:tcW w:w="2493" w:type="dxa"/>
          </w:tcPr>
          <w:p w14:paraId="51B1EBA6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Observed Value</w:t>
            </w:r>
          </w:p>
        </w:tc>
        <w:tc>
          <w:tcPr>
            <w:tcW w:w="2493" w:type="dxa"/>
          </w:tcPr>
          <w:p w14:paraId="31AA1639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Normal Range (1.5 IQR)</w:t>
            </w:r>
          </w:p>
        </w:tc>
      </w:tr>
      <w:tr w:rsidR="000C5107" w14:paraId="05ED46D7" w14:textId="77777777">
        <w:trPr>
          <w:cantSplit/>
          <w:jc w:val="center"/>
        </w:trPr>
        <w:tc>
          <w:tcPr>
            <w:tcW w:w="2493" w:type="dxa"/>
          </w:tcPr>
          <w:p w14:paraId="17D37A31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2493" w:type="dxa"/>
          </w:tcPr>
          <w:p w14:paraId="2703696B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2493" w:type="dxa"/>
          </w:tcPr>
          <w:p w14:paraId="48EFE984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1.5900</w:t>
            </w:r>
          </w:p>
        </w:tc>
        <w:tc>
          <w:tcPr>
            <w:tcW w:w="2493" w:type="dxa"/>
          </w:tcPr>
          <w:p w14:paraId="36DE36E9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[1.1313, 1.5413]</w:t>
            </w:r>
          </w:p>
        </w:tc>
      </w:tr>
    </w:tbl>
    <w:p w14:paraId="7AC35070" w14:textId="77777777" w:rsidR="000C5107" w:rsidRDefault="000C5107">
      <w:pPr>
        <w:spacing w:after="0" w:line="120" w:lineRule="exact"/>
      </w:pPr>
    </w:p>
    <w:p w14:paraId="31F1CA94" w14:textId="77777777" w:rsidR="000C5107" w:rsidRDefault="00D96B4F">
      <w:pPr>
        <w:spacing w:after="0" w:line="240" w:lineRule="auto"/>
      </w:pPr>
      <w:r>
        <w:rPr>
          <w:rFonts w:ascii="Arial" w:hAnsi="Arial"/>
          <w:i/>
          <w:sz w:val="16"/>
        </w:rPr>
        <w:t xml:space="preserve">Note: </w:t>
      </w:r>
      <w:r>
        <w:rPr>
          <w:rFonts w:ascii="Arial" w:hAnsi="Arial"/>
          <w:i/>
          <w:sz w:val="16"/>
        </w:rPr>
        <w:t>Outliers were identified using Tukey's fences (Values outside Q1 - 1.5*IQR or Q3 + 1.5*IQR).</w:t>
      </w:r>
    </w:p>
    <w:p w14:paraId="23F56D34" w14:textId="77777777" w:rsidR="000C5107" w:rsidRDefault="00D96B4F">
      <w:pPr>
        <w:spacing w:after="0" w:line="240" w:lineRule="auto"/>
      </w:pPr>
      <w:r>
        <w:rPr>
          <w:rFonts w:ascii="Arial" w:hAnsi="Arial"/>
          <w:i/>
          <w:sz w:val="16"/>
        </w:rPr>
        <w:t>These values are flagged for Quality Assurance purposes but are typically retained to reflect true biological variance, unless experimental error is proven.</w:t>
      </w:r>
    </w:p>
    <w:p w14:paraId="196B2AC7" w14:textId="77777777" w:rsidR="000C5107" w:rsidRDefault="000C5107">
      <w:pPr>
        <w:spacing w:after="0" w:line="240" w:lineRule="exact"/>
      </w:pPr>
    </w:p>
    <w:p w14:paraId="3F54C153" w14:textId="77777777" w:rsidR="000C5107" w:rsidRDefault="00D96B4F">
      <w:r>
        <w:br w:type="page"/>
      </w:r>
    </w:p>
    <w:p w14:paraId="31896D5D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b/>
          <w:sz w:val="20"/>
        </w:rPr>
        <w:lastRenderedPageBreak/>
        <w:t>Ste</w:t>
      </w:r>
      <w:r>
        <w:rPr>
          <w:rFonts w:ascii="Arial" w:hAnsi="Arial"/>
          <w:b/>
          <w:sz w:val="20"/>
        </w:rPr>
        <w:t>p 2. Descriptive Statistics</w:t>
      </w:r>
    </w:p>
    <w:p w14:paraId="003544F5" w14:textId="77777777" w:rsidR="000C5107" w:rsidRDefault="000C5107">
      <w:pPr>
        <w:spacing w:after="0" w:line="40" w:lineRule="exact"/>
      </w:pPr>
    </w:p>
    <w:p w14:paraId="16A31903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3. Descriptive Statistics for Avg Dry Weight</w:t>
      </w:r>
    </w:p>
    <w:p w14:paraId="0A034FCD" w14:textId="77777777" w:rsidR="000C5107" w:rsidRDefault="00D96B4F">
      <w:pPr>
        <w:keepNext/>
        <w:spacing w:after="0" w:line="240" w:lineRule="auto"/>
        <w:jc w:val="right"/>
      </w:pPr>
      <w:r>
        <w:rPr>
          <w:rFonts w:ascii="Arial" w:hAnsi="Arial"/>
          <w:sz w:val="18"/>
        </w:rPr>
        <w:t>(Unit: mg/L)</w:t>
      </w:r>
    </w:p>
    <w:p w14:paraId="3C1926CC" w14:textId="77777777" w:rsidR="000C5107" w:rsidRDefault="000C5107">
      <w:pPr>
        <w:spacing w:after="0" w:line="2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25"/>
        <w:gridCol w:w="1425"/>
        <w:gridCol w:w="1425"/>
        <w:gridCol w:w="1425"/>
        <w:gridCol w:w="1425"/>
        <w:gridCol w:w="1425"/>
        <w:gridCol w:w="1425"/>
      </w:tblGrid>
      <w:tr w:rsidR="000C5107" w14:paraId="607DE480" w14:textId="77777777">
        <w:trPr>
          <w:cantSplit/>
          <w:jc w:val="center"/>
        </w:trPr>
        <w:tc>
          <w:tcPr>
            <w:tcW w:w="1425" w:type="dxa"/>
          </w:tcPr>
          <w:p w14:paraId="2BF23C67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425" w:type="dxa"/>
          </w:tcPr>
          <w:p w14:paraId="070414BC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N</w:t>
            </w:r>
          </w:p>
        </w:tc>
        <w:tc>
          <w:tcPr>
            <w:tcW w:w="1425" w:type="dxa"/>
          </w:tcPr>
          <w:p w14:paraId="429C378E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Mean</w:t>
            </w:r>
          </w:p>
        </w:tc>
        <w:tc>
          <w:tcPr>
            <w:tcW w:w="1425" w:type="dxa"/>
          </w:tcPr>
          <w:p w14:paraId="7E0C1275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SD</w:t>
            </w:r>
          </w:p>
        </w:tc>
        <w:tc>
          <w:tcPr>
            <w:tcW w:w="1425" w:type="dxa"/>
          </w:tcPr>
          <w:p w14:paraId="302D0479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SE</w:t>
            </w:r>
          </w:p>
        </w:tc>
        <w:tc>
          <w:tcPr>
            <w:tcW w:w="1425" w:type="dxa"/>
          </w:tcPr>
          <w:p w14:paraId="4A115413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CV (%)</w:t>
            </w:r>
          </w:p>
        </w:tc>
        <w:tc>
          <w:tcPr>
            <w:tcW w:w="1425" w:type="dxa"/>
          </w:tcPr>
          <w:p w14:paraId="15D326A2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Median</w:t>
            </w:r>
          </w:p>
        </w:tc>
      </w:tr>
      <w:tr w:rsidR="000C5107" w14:paraId="57D2253C" w14:textId="77777777">
        <w:trPr>
          <w:cantSplit/>
          <w:jc w:val="center"/>
        </w:trPr>
        <w:tc>
          <w:tcPr>
            <w:tcW w:w="1425" w:type="dxa"/>
          </w:tcPr>
          <w:p w14:paraId="58B3DF8F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425" w:type="dxa"/>
          </w:tcPr>
          <w:p w14:paraId="079461B8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1425" w:type="dxa"/>
          </w:tcPr>
          <w:p w14:paraId="6275917B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1.36750</w:t>
            </w:r>
          </w:p>
        </w:tc>
        <w:tc>
          <w:tcPr>
            <w:tcW w:w="1425" w:type="dxa"/>
          </w:tcPr>
          <w:p w14:paraId="535AFA04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0.14975</w:t>
            </w:r>
          </w:p>
        </w:tc>
        <w:tc>
          <w:tcPr>
            <w:tcW w:w="1425" w:type="dxa"/>
          </w:tcPr>
          <w:p w14:paraId="64365F97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0.07487</w:t>
            </w:r>
          </w:p>
        </w:tc>
        <w:tc>
          <w:tcPr>
            <w:tcW w:w="1425" w:type="dxa"/>
          </w:tcPr>
          <w:p w14:paraId="14FE1287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10.95062</w:t>
            </w:r>
          </w:p>
        </w:tc>
        <w:tc>
          <w:tcPr>
            <w:tcW w:w="1425" w:type="dxa"/>
          </w:tcPr>
          <w:p w14:paraId="72198361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1.30500</w:t>
            </w:r>
          </w:p>
        </w:tc>
      </w:tr>
      <w:tr w:rsidR="000C5107" w14:paraId="3537ECE6" w14:textId="77777777">
        <w:trPr>
          <w:cantSplit/>
          <w:jc w:val="center"/>
        </w:trPr>
        <w:tc>
          <w:tcPr>
            <w:tcW w:w="1425" w:type="dxa"/>
          </w:tcPr>
          <w:p w14:paraId="33EB5886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6.25</w:t>
            </w:r>
          </w:p>
        </w:tc>
        <w:tc>
          <w:tcPr>
            <w:tcW w:w="1425" w:type="dxa"/>
          </w:tcPr>
          <w:p w14:paraId="66AFCB78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1425" w:type="dxa"/>
          </w:tcPr>
          <w:p w14:paraId="011D9CAE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1.08000</w:t>
            </w:r>
          </w:p>
        </w:tc>
        <w:tc>
          <w:tcPr>
            <w:tcW w:w="1425" w:type="dxa"/>
          </w:tcPr>
          <w:p w14:paraId="681069C5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0.13491</w:t>
            </w:r>
          </w:p>
        </w:tc>
        <w:tc>
          <w:tcPr>
            <w:tcW w:w="1425" w:type="dxa"/>
          </w:tcPr>
          <w:p w14:paraId="58B68B00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0.06745</w:t>
            </w:r>
          </w:p>
        </w:tc>
        <w:tc>
          <w:tcPr>
            <w:tcW w:w="1425" w:type="dxa"/>
          </w:tcPr>
          <w:p w14:paraId="6DFF5B89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12.49142</w:t>
            </w:r>
          </w:p>
        </w:tc>
        <w:tc>
          <w:tcPr>
            <w:tcW w:w="1425" w:type="dxa"/>
          </w:tcPr>
          <w:p w14:paraId="78677D1E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1.04000</w:t>
            </w:r>
          </w:p>
        </w:tc>
      </w:tr>
      <w:tr w:rsidR="000C5107" w14:paraId="4B5CCCC2" w14:textId="77777777">
        <w:trPr>
          <w:cantSplit/>
          <w:jc w:val="center"/>
        </w:trPr>
        <w:tc>
          <w:tcPr>
            <w:tcW w:w="1425" w:type="dxa"/>
          </w:tcPr>
          <w:p w14:paraId="3D87F6EA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12.5</w:t>
            </w:r>
          </w:p>
        </w:tc>
        <w:tc>
          <w:tcPr>
            <w:tcW w:w="1425" w:type="dxa"/>
          </w:tcPr>
          <w:p w14:paraId="2418542A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1425" w:type="dxa"/>
          </w:tcPr>
          <w:p w14:paraId="54618AFA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1.34500</w:t>
            </w:r>
          </w:p>
        </w:tc>
        <w:tc>
          <w:tcPr>
            <w:tcW w:w="1425" w:type="dxa"/>
          </w:tcPr>
          <w:p w14:paraId="3D1D69BE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0.02082</w:t>
            </w:r>
          </w:p>
        </w:tc>
        <w:tc>
          <w:tcPr>
            <w:tcW w:w="1425" w:type="dxa"/>
          </w:tcPr>
          <w:p w14:paraId="2C6E7E75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0.01041</w:t>
            </w:r>
          </w:p>
        </w:tc>
        <w:tc>
          <w:tcPr>
            <w:tcW w:w="1425" w:type="dxa"/>
          </w:tcPr>
          <w:p w14:paraId="25F61F94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1.54771</w:t>
            </w:r>
          </w:p>
        </w:tc>
        <w:tc>
          <w:tcPr>
            <w:tcW w:w="1425" w:type="dxa"/>
          </w:tcPr>
          <w:p w14:paraId="6E2638C5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1.34500</w:t>
            </w:r>
          </w:p>
        </w:tc>
      </w:tr>
      <w:tr w:rsidR="000C5107" w14:paraId="08ADB137" w14:textId="77777777">
        <w:trPr>
          <w:cantSplit/>
          <w:jc w:val="center"/>
        </w:trPr>
        <w:tc>
          <w:tcPr>
            <w:tcW w:w="1425" w:type="dxa"/>
          </w:tcPr>
          <w:p w14:paraId="42281D98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25</w:t>
            </w:r>
          </w:p>
        </w:tc>
        <w:tc>
          <w:tcPr>
            <w:tcW w:w="1425" w:type="dxa"/>
          </w:tcPr>
          <w:p w14:paraId="1804385F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1425" w:type="dxa"/>
          </w:tcPr>
          <w:p w14:paraId="74F35A6B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1.24750</w:t>
            </w:r>
          </w:p>
        </w:tc>
        <w:tc>
          <w:tcPr>
            <w:tcW w:w="1425" w:type="dxa"/>
          </w:tcPr>
          <w:p w14:paraId="36E0A6C5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0.07500</w:t>
            </w:r>
          </w:p>
        </w:tc>
        <w:tc>
          <w:tcPr>
            <w:tcW w:w="1425" w:type="dxa"/>
          </w:tcPr>
          <w:p w14:paraId="636A9C9F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0.03750</w:t>
            </w:r>
          </w:p>
        </w:tc>
        <w:tc>
          <w:tcPr>
            <w:tcW w:w="1425" w:type="dxa"/>
          </w:tcPr>
          <w:p w14:paraId="0C075D6D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6.01202</w:t>
            </w:r>
          </w:p>
        </w:tc>
        <w:tc>
          <w:tcPr>
            <w:tcW w:w="1425" w:type="dxa"/>
          </w:tcPr>
          <w:p w14:paraId="1197D406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1.24500</w:t>
            </w:r>
          </w:p>
        </w:tc>
      </w:tr>
      <w:tr w:rsidR="000C5107" w14:paraId="5E5EF450" w14:textId="77777777">
        <w:trPr>
          <w:cantSplit/>
          <w:jc w:val="center"/>
        </w:trPr>
        <w:tc>
          <w:tcPr>
            <w:tcW w:w="1425" w:type="dxa"/>
          </w:tcPr>
          <w:p w14:paraId="0A7445F4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425" w:type="dxa"/>
          </w:tcPr>
          <w:p w14:paraId="29AC533F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1425" w:type="dxa"/>
          </w:tcPr>
          <w:p w14:paraId="530254CD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0.72750</w:t>
            </w:r>
          </w:p>
        </w:tc>
        <w:tc>
          <w:tcPr>
            <w:tcW w:w="1425" w:type="dxa"/>
          </w:tcPr>
          <w:p w14:paraId="1B7C302A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0.05737</w:t>
            </w:r>
          </w:p>
        </w:tc>
        <w:tc>
          <w:tcPr>
            <w:tcW w:w="1425" w:type="dxa"/>
          </w:tcPr>
          <w:p w14:paraId="0650801F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0.02869</w:t>
            </w:r>
          </w:p>
        </w:tc>
        <w:tc>
          <w:tcPr>
            <w:tcW w:w="1425" w:type="dxa"/>
          </w:tcPr>
          <w:p w14:paraId="594FD5F7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7.88633</w:t>
            </w:r>
          </w:p>
        </w:tc>
        <w:tc>
          <w:tcPr>
            <w:tcW w:w="1425" w:type="dxa"/>
          </w:tcPr>
          <w:p w14:paraId="66D0411D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0.73500</w:t>
            </w:r>
          </w:p>
        </w:tc>
      </w:tr>
    </w:tbl>
    <w:p w14:paraId="7BCF87C9" w14:textId="77777777" w:rsidR="000C5107" w:rsidRDefault="000C5107">
      <w:pPr>
        <w:spacing w:after="0" w:line="120" w:lineRule="exact"/>
      </w:pPr>
    </w:p>
    <w:p w14:paraId="63992B58" w14:textId="77777777" w:rsidR="000C5107" w:rsidRDefault="00D96B4F">
      <w:pPr>
        <w:spacing w:after="0" w:line="240" w:lineRule="auto"/>
      </w:pPr>
      <w:r>
        <w:rPr>
          <w:rFonts w:ascii="Arial" w:hAnsi="Arial"/>
          <w:i/>
          <w:sz w:val="16"/>
        </w:rPr>
        <w:t>Abbreviations &amp; Explanations:</w:t>
      </w:r>
    </w:p>
    <w:p w14:paraId="0620BC98" w14:textId="77777777" w:rsidR="000C5107" w:rsidRDefault="00D96B4F">
      <w:pPr>
        <w:spacing w:after="0" w:line="240" w:lineRule="auto"/>
      </w:pPr>
      <w:r>
        <w:rPr>
          <w:rFonts w:ascii="Arial" w:hAnsi="Arial"/>
          <w:i/>
          <w:sz w:val="16"/>
        </w:rPr>
        <w:t>- N: Number of replicates, Mean: Average response value.</w:t>
      </w:r>
    </w:p>
    <w:p w14:paraId="30EFBCBB" w14:textId="77777777" w:rsidR="000C5107" w:rsidRDefault="00D96B4F">
      <w:pPr>
        <w:spacing w:after="0" w:line="240" w:lineRule="auto"/>
      </w:pPr>
      <w:r>
        <w:rPr>
          <w:rFonts w:ascii="Arial" w:hAnsi="Arial"/>
          <w:i/>
          <w:sz w:val="16"/>
        </w:rPr>
        <w:t xml:space="preserve">- SD: Standard Deviation, SE: </w:t>
      </w:r>
      <w:r>
        <w:rPr>
          <w:rFonts w:ascii="Arial" w:hAnsi="Arial"/>
          <w:i/>
          <w:sz w:val="16"/>
        </w:rPr>
        <w:t>Standard Error, CV (%): Coefficient of Variation.</w:t>
      </w:r>
    </w:p>
    <w:p w14:paraId="78281D88" w14:textId="77777777" w:rsidR="000C5107" w:rsidRDefault="000C5107">
      <w:pPr>
        <w:spacing w:after="0" w:line="240" w:lineRule="exact"/>
      </w:pPr>
    </w:p>
    <w:p w14:paraId="3601F52D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4. Shapiro-Wilk's test for normality on the Avg Dry Weight</w:t>
      </w:r>
    </w:p>
    <w:p w14:paraId="0427821D" w14:textId="77777777" w:rsidR="000C5107" w:rsidRDefault="000C5107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96"/>
        <w:gridCol w:w="1994"/>
        <w:gridCol w:w="1994"/>
        <w:gridCol w:w="4487"/>
      </w:tblGrid>
      <w:tr w:rsidR="000C5107" w14:paraId="6C61F126" w14:textId="77777777">
        <w:trPr>
          <w:cantSplit/>
          <w:jc w:val="center"/>
        </w:trPr>
        <w:tc>
          <w:tcPr>
            <w:tcW w:w="1496" w:type="dxa"/>
          </w:tcPr>
          <w:p w14:paraId="7AB73FF0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994" w:type="dxa"/>
          </w:tcPr>
          <w:p w14:paraId="631CDD3C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Statistic</w:t>
            </w:r>
          </w:p>
        </w:tc>
        <w:tc>
          <w:tcPr>
            <w:tcW w:w="1994" w:type="dxa"/>
          </w:tcPr>
          <w:p w14:paraId="65603B29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4487" w:type="dxa"/>
          </w:tcPr>
          <w:p w14:paraId="37CA711B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0C5107" w14:paraId="13AAE70A" w14:textId="77777777">
        <w:trPr>
          <w:cantSplit/>
          <w:jc w:val="center"/>
        </w:trPr>
        <w:tc>
          <w:tcPr>
            <w:tcW w:w="1496" w:type="dxa"/>
          </w:tcPr>
          <w:p w14:paraId="046D1E91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994" w:type="dxa"/>
          </w:tcPr>
          <w:p w14:paraId="693A598B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0.7519</w:t>
            </w:r>
          </w:p>
        </w:tc>
        <w:tc>
          <w:tcPr>
            <w:tcW w:w="1994" w:type="dxa"/>
          </w:tcPr>
          <w:p w14:paraId="7E8A2486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0.0403</w:t>
            </w:r>
          </w:p>
        </w:tc>
        <w:tc>
          <w:tcPr>
            <w:tcW w:w="4487" w:type="dxa"/>
          </w:tcPr>
          <w:p w14:paraId="14A832A0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Reject Normal Distribution</w:t>
            </w:r>
          </w:p>
        </w:tc>
      </w:tr>
      <w:tr w:rsidR="000C5107" w14:paraId="6FD0944D" w14:textId="77777777">
        <w:trPr>
          <w:cantSplit/>
          <w:jc w:val="center"/>
        </w:trPr>
        <w:tc>
          <w:tcPr>
            <w:tcW w:w="1496" w:type="dxa"/>
          </w:tcPr>
          <w:p w14:paraId="1E6E25FA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6.25</w:t>
            </w:r>
          </w:p>
        </w:tc>
        <w:tc>
          <w:tcPr>
            <w:tcW w:w="1994" w:type="dxa"/>
          </w:tcPr>
          <w:p w14:paraId="02B3BC45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0.8823</w:t>
            </w:r>
          </w:p>
        </w:tc>
        <w:tc>
          <w:tcPr>
            <w:tcW w:w="1994" w:type="dxa"/>
          </w:tcPr>
          <w:p w14:paraId="444A4B61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0.3486</w:t>
            </w:r>
          </w:p>
        </w:tc>
        <w:tc>
          <w:tcPr>
            <w:tcW w:w="4487" w:type="dxa"/>
          </w:tcPr>
          <w:p w14:paraId="713A9770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0C5107" w14:paraId="19ADEA1E" w14:textId="77777777">
        <w:trPr>
          <w:cantSplit/>
          <w:jc w:val="center"/>
        </w:trPr>
        <w:tc>
          <w:tcPr>
            <w:tcW w:w="1496" w:type="dxa"/>
          </w:tcPr>
          <w:p w14:paraId="2FD64E7A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12.5</w:t>
            </w:r>
          </w:p>
        </w:tc>
        <w:tc>
          <w:tcPr>
            <w:tcW w:w="1994" w:type="dxa"/>
          </w:tcPr>
          <w:p w14:paraId="4B8D6594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0.9984</w:t>
            </w:r>
          </w:p>
        </w:tc>
        <w:tc>
          <w:tcPr>
            <w:tcW w:w="1994" w:type="dxa"/>
          </w:tcPr>
          <w:p w14:paraId="0A7EAEA5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0.9951</w:t>
            </w:r>
          </w:p>
        </w:tc>
        <w:tc>
          <w:tcPr>
            <w:tcW w:w="4487" w:type="dxa"/>
          </w:tcPr>
          <w:p w14:paraId="38FE952E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0C5107" w14:paraId="72A85058" w14:textId="77777777">
        <w:trPr>
          <w:cantSplit/>
          <w:jc w:val="center"/>
        </w:trPr>
        <w:tc>
          <w:tcPr>
            <w:tcW w:w="1496" w:type="dxa"/>
          </w:tcPr>
          <w:p w14:paraId="3FFB43A9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25</w:t>
            </w:r>
          </w:p>
        </w:tc>
        <w:tc>
          <w:tcPr>
            <w:tcW w:w="1994" w:type="dxa"/>
          </w:tcPr>
          <w:p w14:paraId="255F7E2B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0.9249</w:t>
            </w:r>
          </w:p>
        </w:tc>
        <w:tc>
          <w:tcPr>
            <w:tcW w:w="1994" w:type="dxa"/>
          </w:tcPr>
          <w:p w14:paraId="5B77EDF1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0.5649</w:t>
            </w:r>
          </w:p>
        </w:tc>
        <w:tc>
          <w:tcPr>
            <w:tcW w:w="4487" w:type="dxa"/>
          </w:tcPr>
          <w:p w14:paraId="22F02AD7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0C5107" w14:paraId="14BF7905" w14:textId="77777777">
        <w:trPr>
          <w:cantSplit/>
          <w:jc w:val="center"/>
        </w:trPr>
        <w:tc>
          <w:tcPr>
            <w:tcW w:w="1496" w:type="dxa"/>
          </w:tcPr>
          <w:p w14:paraId="3E1F42CB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994" w:type="dxa"/>
          </w:tcPr>
          <w:p w14:paraId="50524547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0.8970</w:t>
            </w:r>
          </w:p>
        </w:tc>
        <w:tc>
          <w:tcPr>
            <w:tcW w:w="1994" w:type="dxa"/>
          </w:tcPr>
          <w:p w14:paraId="7F38A555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0.4162</w:t>
            </w:r>
          </w:p>
        </w:tc>
        <w:tc>
          <w:tcPr>
            <w:tcW w:w="4487" w:type="dxa"/>
          </w:tcPr>
          <w:p w14:paraId="3B2BA757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</w:tbl>
    <w:p w14:paraId="10926214" w14:textId="77777777" w:rsidR="000C5107" w:rsidRDefault="000C5107">
      <w:pPr>
        <w:spacing w:after="0" w:line="100" w:lineRule="exact"/>
      </w:pPr>
    </w:p>
    <w:p w14:paraId="5AC941A7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i/>
          <w:sz w:val="16"/>
        </w:rPr>
        <w:t>P&gt;0.05 indicates Normal Distribution.</w:t>
      </w:r>
      <w:r>
        <w:rPr>
          <w:rFonts w:ascii="Arial" w:hAnsi="Arial"/>
          <w:i/>
          <w:sz w:val="16"/>
        </w:rPr>
        <w:br/>
        <w:t>Final decision: The Avg Dry Weight data does not follow a normal distribution.</w:t>
      </w:r>
    </w:p>
    <w:p w14:paraId="75E879D5" w14:textId="77777777" w:rsidR="000C5107" w:rsidRDefault="000C5107"/>
    <w:p w14:paraId="7296DC3C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b/>
          <w:sz w:val="18"/>
        </w:rPr>
        <w:t xml:space="preserve">Table 5. Levene's test for </w:t>
      </w:r>
      <w:r>
        <w:rPr>
          <w:rFonts w:ascii="Arial" w:hAnsi="Arial"/>
          <w:b/>
          <w:sz w:val="18"/>
        </w:rPr>
        <w:t>homogeneity on the Avg Dry Weight</w:t>
      </w:r>
    </w:p>
    <w:p w14:paraId="208BCD61" w14:textId="77777777" w:rsidR="000C5107" w:rsidRDefault="000C5107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93"/>
        <w:gridCol w:w="2493"/>
        <w:gridCol w:w="4986"/>
      </w:tblGrid>
      <w:tr w:rsidR="000C5107" w14:paraId="5CFF49F1" w14:textId="77777777">
        <w:trPr>
          <w:cantSplit/>
          <w:jc w:val="center"/>
        </w:trPr>
        <w:tc>
          <w:tcPr>
            <w:tcW w:w="2493" w:type="dxa"/>
          </w:tcPr>
          <w:p w14:paraId="2E52C527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Statistic</w:t>
            </w:r>
          </w:p>
        </w:tc>
        <w:tc>
          <w:tcPr>
            <w:tcW w:w="2493" w:type="dxa"/>
          </w:tcPr>
          <w:p w14:paraId="38622483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4986" w:type="dxa"/>
          </w:tcPr>
          <w:p w14:paraId="281F8A09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0C5107" w14:paraId="3DE9B494" w14:textId="77777777">
        <w:trPr>
          <w:cantSplit/>
          <w:jc w:val="center"/>
        </w:trPr>
        <w:tc>
          <w:tcPr>
            <w:tcW w:w="2493" w:type="dxa"/>
          </w:tcPr>
          <w:p w14:paraId="48C4981D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0.78026</w:t>
            </w:r>
          </w:p>
        </w:tc>
        <w:tc>
          <w:tcPr>
            <w:tcW w:w="2493" w:type="dxa"/>
          </w:tcPr>
          <w:p w14:paraId="390C6A26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0.55523</w:t>
            </w:r>
          </w:p>
        </w:tc>
        <w:tc>
          <w:tcPr>
            <w:tcW w:w="4986" w:type="dxa"/>
          </w:tcPr>
          <w:p w14:paraId="2C5116F0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Equal Variances</w:t>
            </w:r>
          </w:p>
        </w:tc>
      </w:tr>
    </w:tbl>
    <w:p w14:paraId="49C15EDE" w14:textId="77777777" w:rsidR="000C5107" w:rsidRDefault="000C5107">
      <w:pPr>
        <w:spacing w:after="0" w:line="100" w:lineRule="exact"/>
      </w:pPr>
    </w:p>
    <w:p w14:paraId="1A6140F8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i/>
          <w:sz w:val="16"/>
        </w:rPr>
        <w:t>P&gt;0.05 indicates Equal Variances.</w:t>
      </w:r>
      <w:r>
        <w:rPr>
          <w:rFonts w:ascii="Arial" w:hAnsi="Arial"/>
          <w:i/>
          <w:sz w:val="16"/>
        </w:rPr>
        <w:br/>
        <w:t>Final decision: The Avg Dry Weight data shows equal variances.</w:t>
      </w:r>
    </w:p>
    <w:p w14:paraId="2006272A" w14:textId="77777777" w:rsidR="000C5107" w:rsidRDefault="000C5107"/>
    <w:p w14:paraId="27192B29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b/>
          <w:sz w:val="18"/>
        </w:rPr>
        <w:t xml:space="preserve">Table 6. Transformed Data Summary for Avg Dry Weight (Log </w:t>
      </w:r>
      <w:r>
        <w:rPr>
          <w:rFonts w:ascii="Arial" w:hAnsi="Arial"/>
          <w:b/>
          <w:sz w:val="18"/>
        </w:rPr>
        <w:t>transformation)</w:t>
      </w:r>
    </w:p>
    <w:p w14:paraId="0B998084" w14:textId="77777777" w:rsidR="000C5107" w:rsidRDefault="000C5107">
      <w:pPr>
        <w:spacing w:after="0" w:line="100" w:lineRule="exact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24"/>
        <w:gridCol w:w="1423"/>
        <w:gridCol w:w="1423"/>
        <w:gridCol w:w="1423"/>
        <w:gridCol w:w="1423"/>
        <w:gridCol w:w="1423"/>
        <w:gridCol w:w="1423"/>
      </w:tblGrid>
      <w:tr w:rsidR="000C5107" w14:paraId="53938281" w14:textId="77777777">
        <w:trPr>
          <w:jc w:val="center"/>
        </w:trPr>
        <w:tc>
          <w:tcPr>
            <w:tcW w:w="1425" w:type="dxa"/>
          </w:tcPr>
          <w:p w14:paraId="1AE3F969" w14:textId="77777777" w:rsidR="000C5107" w:rsidRDefault="00D96B4F">
            <w:pPr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425" w:type="dxa"/>
          </w:tcPr>
          <w:p w14:paraId="36E3E020" w14:textId="77777777" w:rsidR="000C5107" w:rsidRDefault="00D96B4F">
            <w:pPr>
              <w:jc w:val="center"/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1425" w:type="dxa"/>
          </w:tcPr>
          <w:p w14:paraId="5F1A0131" w14:textId="77777777" w:rsidR="000C5107" w:rsidRDefault="00D96B4F">
            <w:pPr>
              <w:jc w:val="center"/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1425" w:type="dxa"/>
          </w:tcPr>
          <w:p w14:paraId="03AC9F47" w14:textId="77777777" w:rsidR="000C5107" w:rsidRDefault="00D96B4F">
            <w:pPr>
              <w:jc w:val="center"/>
            </w:pPr>
            <w:r>
              <w:rPr>
                <w:rFonts w:ascii="Arial" w:hAnsi="Arial"/>
                <w:b/>
                <w:sz w:val="18"/>
              </w:rPr>
              <w:t>3</w:t>
            </w:r>
          </w:p>
        </w:tc>
        <w:tc>
          <w:tcPr>
            <w:tcW w:w="1425" w:type="dxa"/>
          </w:tcPr>
          <w:p w14:paraId="10671E8B" w14:textId="77777777" w:rsidR="000C5107" w:rsidRDefault="00D96B4F">
            <w:pPr>
              <w:jc w:val="center"/>
            </w:pPr>
            <w:r>
              <w:rPr>
                <w:rFonts w:ascii="Arial" w:hAnsi="Arial"/>
                <w:b/>
                <w:sz w:val="18"/>
              </w:rPr>
              <w:t>4</w:t>
            </w:r>
          </w:p>
        </w:tc>
        <w:tc>
          <w:tcPr>
            <w:tcW w:w="1425" w:type="dxa"/>
          </w:tcPr>
          <w:p w14:paraId="5F0B735D" w14:textId="77777777" w:rsidR="000C5107" w:rsidRDefault="00D96B4F">
            <w:pPr>
              <w:jc w:val="center"/>
            </w:pPr>
            <w:r>
              <w:rPr>
                <w:rFonts w:ascii="Arial" w:hAnsi="Arial"/>
                <w:b/>
                <w:sz w:val="18"/>
              </w:rPr>
              <w:t>Mean</w:t>
            </w:r>
          </w:p>
        </w:tc>
        <w:tc>
          <w:tcPr>
            <w:tcW w:w="1425" w:type="dxa"/>
          </w:tcPr>
          <w:p w14:paraId="5555B1D1" w14:textId="77777777" w:rsidR="000C5107" w:rsidRDefault="00D96B4F">
            <w:pPr>
              <w:jc w:val="center"/>
            </w:pPr>
            <w:r>
              <w:rPr>
                <w:rFonts w:ascii="Arial" w:hAnsi="Arial"/>
                <w:b/>
                <w:sz w:val="18"/>
              </w:rPr>
              <w:t>SD</w:t>
            </w:r>
          </w:p>
        </w:tc>
      </w:tr>
      <w:tr w:rsidR="000C5107" w14:paraId="02FFC969" w14:textId="77777777">
        <w:trPr>
          <w:jc w:val="center"/>
        </w:trPr>
        <w:tc>
          <w:tcPr>
            <w:tcW w:w="1425" w:type="dxa"/>
          </w:tcPr>
          <w:p w14:paraId="5D027810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425" w:type="dxa"/>
          </w:tcPr>
          <w:p w14:paraId="42C4D88D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0.2546</w:t>
            </w:r>
          </w:p>
        </w:tc>
        <w:tc>
          <w:tcPr>
            <w:tcW w:w="1425" w:type="dxa"/>
          </w:tcPr>
          <w:p w14:paraId="14B471CA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0.2776</w:t>
            </w:r>
          </w:p>
        </w:tc>
        <w:tc>
          <w:tcPr>
            <w:tcW w:w="1425" w:type="dxa"/>
          </w:tcPr>
          <w:p w14:paraId="697E20AE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0.4637</w:t>
            </w:r>
          </w:p>
        </w:tc>
        <w:tc>
          <w:tcPr>
            <w:tcW w:w="1425" w:type="dxa"/>
          </w:tcPr>
          <w:p w14:paraId="26B8AC4C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0.2390</w:t>
            </w:r>
          </w:p>
        </w:tc>
        <w:tc>
          <w:tcPr>
            <w:tcW w:w="1425" w:type="dxa"/>
          </w:tcPr>
          <w:p w14:paraId="15B6A778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0.2058</w:t>
            </w:r>
          </w:p>
        </w:tc>
        <w:tc>
          <w:tcPr>
            <w:tcW w:w="1425" w:type="dxa"/>
          </w:tcPr>
          <w:p w14:paraId="1B43617D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0.1788</w:t>
            </w:r>
          </w:p>
        </w:tc>
      </w:tr>
      <w:tr w:rsidR="000C5107" w14:paraId="1A644ECF" w14:textId="77777777">
        <w:trPr>
          <w:jc w:val="center"/>
        </w:trPr>
        <w:tc>
          <w:tcPr>
            <w:tcW w:w="1425" w:type="dxa"/>
          </w:tcPr>
          <w:p w14:paraId="29DE822F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6.25</w:t>
            </w:r>
          </w:p>
        </w:tc>
        <w:tc>
          <w:tcPr>
            <w:tcW w:w="1425" w:type="dxa"/>
          </w:tcPr>
          <w:p w14:paraId="58351207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0.2390</w:t>
            </w:r>
          </w:p>
        </w:tc>
        <w:tc>
          <w:tcPr>
            <w:tcW w:w="1425" w:type="dxa"/>
          </w:tcPr>
          <w:p w14:paraId="070175EE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  <w:tc>
          <w:tcPr>
            <w:tcW w:w="1425" w:type="dxa"/>
          </w:tcPr>
          <w:p w14:paraId="5E15E7B4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0.0770</w:t>
            </w:r>
          </w:p>
        </w:tc>
        <w:tc>
          <w:tcPr>
            <w:tcW w:w="1425" w:type="dxa"/>
          </w:tcPr>
          <w:p w14:paraId="0966BFBB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-0.0305</w:t>
            </w:r>
          </w:p>
        </w:tc>
        <w:tc>
          <w:tcPr>
            <w:tcW w:w="1425" w:type="dxa"/>
          </w:tcPr>
          <w:p w14:paraId="45D62C85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0.3530</w:t>
            </w:r>
          </w:p>
        </w:tc>
        <w:tc>
          <w:tcPr>
            <w:tcW w:w="1425" w:type="dxa"/>
          </w:tcPr>
          <w:p w14:paraId="4476BE03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0.7314</w:t>
            </w:r>
          </w:p>
        </w:tc>
      </w:tr>
      <w:tr w:rsidR="000C5107" w14:paraId="1E8534BF" w14:textId="77777777">
        <w:trPr>
          <w:jc w:val="center"/>
        </w:trPr>
        <w:tc>
          <w:tcPr>
            <w:tcW w:w="1425" w:type="dxa"/>
          </w:tcPr>
          <w:p w14:paraId="15302D40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12.5</w:t>
            </w:r>
          </w:p>
        </w:tc>
        <w:tc>
          <w:tcPr>
            <w:tcW w:w="1425" w:type="dxa"/>
          </w:tcPr>
          <w:p w14:paraId="74449FC0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0.2776</w:t>
            </w:r>
          </w:p>
        </w:tc>
        <w:tc>
          <w:tcPr>
            <w:tcW w:w="1425" w:type="dxa"/>
          </w:tcPr>
          <w:p w14:paraId="07B18F1A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0.3148</w:t>
            </w:r>
          </w:p>
        </w:tc>
        <w:tc>
          <w:tcPr>
            <w:tcW w:w="1425" w:type="dxa"/>
          </w:tcPr>
          <w:p w14:paraId="41CB7FC8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0.3001</w:t>
            </w:r>
          </w:p>
        </w:tc>
        <w:tc>
          <w:tcPr>
            <w:tcW w:w="1425" w:type="dxa"/>
          </w:tcPr>
          <w:p w14:paraId="36F2035C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0.2927</w:t>
            </w:r>
          </w:p>
        </w:tc>
        <w:tc>
          <w:tcPr>
            <w:tcW w:w="1425" w:type="dxa"/>
          </w:tcPr>
          <w:p w14:paraId="7D77A2E1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0.6185</w:t>
            </w:r>
          </w:p>
        </w:tc>
        <w:tc>
          <w:tcPr>
            <w:tcW w:w="1425" w:type="dxa"/>
          </w:tcPr>
          <w:p w14:paraId="71B0965C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0.9419</w:t>
            </w:r>
          </w:p>
        </w:tc>
      </w:tr>
      <w:tr w:rsidR="000C5107" w14:paraId="299F177F" w14:textId="77777777">
        <w:trPr>
          <w:jc w:val="center"/>
        </w:trPr>
        <w:tc>
          <w:tcPr>
            <w:tcW w:w="1425" w:type="dxa"/>
          </w:tcPr>
          <w:p w14:paraId="77453775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25</w:t>
            </w:r>
          </w:p>
        </w:tc>
        <w:tc>
          <w:tcPr>
            <w:tcW w:w="1425" w:type="dxa"/>
          </w:tcPr>
          <w:p w14:paraId="356D8CEC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0.2546</w:t>
            </w:r>
          </w:p>
        </w:tc>
        <w:tc>
          <w:tcPr>
            <w:tcW w:w="1425" w:type="dxa"/>
          </w:tcPr>
          <w:p w14:paraId="46C418AB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0.2852</w:t>
            </w:r>
          </w:p>
        </w:tc>
        <w:tc>
          <w:tcPr>
            <w:tcW w:w="1425" w:type="dxa"/>
          </w:tcPr>
          <w:p w14:paraId="6BF33747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0.1823</w:t>
            </w:r>
          </w:p>
        </w:tc>
        <w:tc>
          <w:tcPr>
            <w:tcW w:w="1425" w:type="dxa"/>
          </w:tcPr>
          <w:p w14:paraId="6C9C92DB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0.1570</w:t>
            </w:r>
          </w:p>
        </w:tc>
        <w:tc>
          <w:tcPr>
            <w:tcW w:w="1425" w:type="dxa"/>
          </w:tcPr>
          <w:p w14:paraId="4DBAC355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0.6830</w:t>
            </w:r>
          </w:p>
        </w:tc>
        <w:tc>
          <w:tcPr>
            <w:tcW w:w="1425" w:type="dxa"/>
          </w:tcPr>
          <w:p w14:paraId="10E483C0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1.2463</w:t>
            </w:r>
          </w:p>
        </w:tc>
      </w:tr>
      <w:tr w:rsidR="000C5107" w14:paraId="3CC2D2A9" w14:textId="77777777">
        <w:trPr>
          <w:jc w:val="center"/>
        </w:trPr>
        <w:tc>
          <w:tcPr>
            <w:tcW w:w="1425" w:type="dxa"/>
          </w:tcPr>
          <w:p w14:paraId="57552632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425" w:type="dxa"/>
          </w:tcPr>
          <w:p w14:paraId="78A73BCE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-0.2485</w:t>
            </w:r>
          </w:p>
        </w:tc>
        <w:tc>
          <w:tcPr>
            <w:tcW w:w="1425" w:type="dxa"/>
          </w:tcPr>
          <w:p w14:paraId="42AE4067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-0.3567</w:t>
            </w:r>
          </w:p>
        </w:tc>
        <w:tc>
          <w:tcPr>
            <w:tcW w:w="1425" w:type="dxa"/>
          </w:tcPr>
          <w:p w14:paraId="31E97EEB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-0.4155</w:t>
            </w:r>
          </w:p>
        </w:tc>
        <w:tc>
          <w:tcPr>
            <w:tcW w:w="1425" w:type="dxa"/>
          </w:tcPr>
          <w:p w14:paraId="65B6CC7E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-0.2614</w:t>
            </w:r>
          </w:p>
        </w:tc>
        <w:tc>
          <w:tcPr>
            <w:tcW w:w="1425" w:type="dxa"/>
          </w:tcPr>
          <w:p w14:paraId="30CFF6C9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0.4383</w:t>
            </w:r>
          </w:p>
        </w:tc>
        <w:tc>
          <w:tcPr>
            <w:tcW w:w="1425" w:type="dxa"/>
          </w:tcPr>
          <w:p w14:paraId="353B3DE9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1.7077</w:t>
            </w:r>
          </w:p>
        </w:tc>
      </w:tr>
    </w:tbl>
    <w:p w14:paraId="19186E05" w14:textId="77777777" w:rsidR="000C5107" w:rsidRDefault="000C5107">
      <w:pPr>
        <w:spacing w:after="0" w:line="120" w:lineRule="exact"/>
      </w:pPr>
    </w:p>
    <w:p w14:paraId="59417A60" w14:textId="77777777" w:rsidR="000C5107" w:rsidRDefault="00D96B4F">
      <w:pPr>
        <w:spacing w:after="0" w:line="240" w:lineRule="auto"/>
      </w:pPr>
      <w:r>
        <w:rPr>
          <w:rFonts w:ascii="Arial" w:hAnsi="Arial"/>
          <w:i/>
          <w:sz w:val="16"/>
        </w:rPr>
        <w:t>Note: Data were transformed using the log method prior to statistical analysis.</w:t>
      </w:r>
    </w:p>
    <w:p w14:paraId="4000966F" w14:textId="77777777" w:rsidR="000C5107" w:rsidRDefault="000C5107">
      <w:pPr>
        <w:spacing w:after="0" w:line="240" w:lineRule="exact"/>
      </w:pPr>
    </w:p>
    <w:p w14:paraId="7197E6D4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7. Shapiro-Wilk's test for normality on the transformed Avg Dry Weight.</w:t>
      </w:r>
    </w:p>
    <w:p w14:paraId="6B7F504B" w14:textId="77777777" w:rsidR="000C5107" w:rsidRDefault="000C5107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96"/>
        <w:gridCol w:w="1994"/>
        <w:gridCol w:w="1994"/>
        <w:gridCol w:w="4487"/>
      </w:tblGrid>
      <w:tr w:rsidR="000C5107" w14:paraId="27213EB4" w14:textId="77777777">
        <w:trPr>
          <w:cantSplit/>
          <w:jc w:val="center"/>
        </w:trPr>
        <w:tc>
          <w:tcPr>
            <w:tcW w:w="1496" w:type="dxa"/>
          </w:tcPr>
          <w:p w14:paraId="0E384210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994" w:type="dxa"/>
          </w:tcPr>
          <w:p w14:paraId="1F4B1A2F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Statistic</w:t>
            </w:r>
          </w:p>
        </w:tc>
        <w:tc>
          <w:tcPr>
            <w:tcW w:w="1994" w:type="dxa"/>
          </w:tcPr>
          <w:p w14:paraId="1F3843A9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4487" w:type="dxa"/>
          </w:tcPr>
          <w:p w14:paraId="4C8861EA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0C5107" w14:paraId="60A4EB5D" w14:textId="77777777">
        <w:trPr>
          <w:cantSplit/>
          <w:jc w:val="center"/>
        </w:trPr>
        <w:tc>
          <w:tcPr>
            <w:tcW w:w="1496" w:type="dxa"/>
          </w:tcPr>
          <w:p w14:paraId="416F3A0F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994" w:type="dxa"/>
          </w:tcPr>
          <w:p w14:paraId="631333E7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0.76414</w:t>
            </w:r>
          </w:p>
        </w:tc>
        <w:tc>
          <w:tcPr>
            <w:tcW w:w="1994" w:type="dxa"/>
          </w:tcPr>
          <w:p w14:paraId="72BB18AE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0.05192</w:t>
            </w:r>
          </w:p>
        </w:tc>
        <w:tc>
          <w:tcPr>
            <w:tcW w:w="4487" w:type="dxa"/>
          </w:tcPr>
          <w:p w14:paraId="0EAEBD68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0C5107" w14:paraId="5E14A8B6" w14:textId="77777777">
        <w:trPr>
          <w:cantSplit/>
          <w:jc w:val="center"/>
        </w:trPr>
        <w:tc>
          <w:tcPr>
            <w:tcW w:w="1496" w:type="dxa"/>
          </w:tcPr>
          <w:p w14:paraId="31E62B8C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6.25</w:t>
            </w:r>
          </w:p>
        </w:tc>
        <w:tc>
          <w:tcPr>
            <w:tcW w:w="1994" w:type="dxa"/>
          </w:tcPr>
          <w:p w14:paraId="66216EC0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0.89921</w:t>
            </w:r>
          </w:p>
        </w:tc>
        <w:tc>
          <w:tcPr>
            <w:tcW w:w="1994" w:type="dxa"/>
          </w:tcPr>
          <w:p w14:paraId="2BA2B43C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0.42713</w:t>
            </w:r>
          </w:p>
        </w:tc>
        <w:tc>
          <w:tcPr>
            <w:tcW w:w="4487" w:type="dxa"/>
          </w:tcPr>
          <w:p w14:paraId="1BE93EA3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0C5107" w14:paraId="00FB5159" w14:textId="77777777">
        <w:trPr>
          <w:cantSplit/>
          <w:jc w:val="center"/>
        </w:trPr>
        <w:tc>
          <w:tcPr>
            <w:tcW w:w="1496" w:type="dxa"/>
          </w:tcPr>
          <w:p w14:paraId="5999427B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12.5</w:t>
            </w:r>
          </w:p>
        </w:tc>
        <w:tc>
          <w:tcPr>
            <w:tcW w:w="1994" w:type="dxa"/>
          </w:tcPr>
          <w:p w14:paraId="679845E4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0.99836</w:t>
            </w:r>
          </w:p>
        </w:tc>
        <w:tc>
          <w:tcPr>
            <w:tcW w:w="1994" w:type="dxa"/>
          </w:tcPr>
          <w:p w14:paraId="57BE3A88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0.99492</w:t>
            </w:r>
          </w:p>
        </w:tc>
        <w:tc>
          <w:tcPr>
            <w:tcW w:w="4487" w:type="dxa"/>
          </w:tcPr>
          <w:p w14:paraId="37D8532A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0C5107" w14:paraId="17ED5906" w14:textId="77777777">
        <w:trPr>
          <w:cantSplit/>
          <w:jc w:val="center"/>
        </w:trPr>
        <w:tc>
          <w:tcPr>
            <w:tcW w:w="1496" w:type="dxa"/>
          </w:tcPr>
          <w:p w14:paraId="446C63B3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25</w:t>
            </w:r>
          </w:p>
        </w:tc>
        <w:tc>
          <w:tcPr>
            <w:tcW w:w="1994" w:type="dxa"/>
          </w:tcPr>
          <w:p w14:paraId="0D39B5DB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0.92503</w:t>
            </w:r>
          </w:p>
        </w:tc>
        <w:tc>
          <w:tcPr>
            <w:tcW w:w="1994" w:type="dxa"/>
          </w:tcPr>
          <w:p w14:paraId="7A0239BE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0.56550</w:t>
            </w:r>
          </w:p>
        </w:tc>
        <w:tc>
          <w:tcPr>
            <w:tcW w:w="4487" w:type="dxa"/>
          </w:tcPr>
          <w:p w14:paraId="426E2E27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0C5107" w14:paraId="7FFE7191" w14:textId="77777777">
        <w:trPr>
          <w:cantSplit/>
          <w:jc w:val="center"/>
        </w:trPr>
        <w:tc>
          <w:tcPr>
            <w:tcW w:w="1496" w:type="dxa"/>
          </w:tcPr>
          <w:p w14:paraId="077D0044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994" w:type="dxa"/>
          </w:tcPr>
          <w:p w14:paraId="617FF64F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0.89749</w:t>
            </w:r>
          </w:p>
        </w:tc>
        <w:tc>
          <w:tcPr>
            <w:tcW w:w="1994" w:type="dxa"/>
          </w:tcPr>
          <w:p w14:paraId="05192B17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0.41870</w:t>
            </w:r>
          </w:p>
        </w:tc>
        <w:tc>
          <w:tcPr>
            <w:tcW w:w="4487" w:type="dxa"/>
          </w:tcPr>
          <w:p w14:paraId="3196C488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</w:tbl>
    <w:p w14:paraId="5F57B18C" w14:textId="77777777" w:rsidR="000C5107" w:rsidRDefault="000C5107">
      <w:pPr>
        <w:spacing w:after="0" w:line="100" w:lineRule="exact"/>
      </w:pPr>
    </w:p>
    <w:p w14:paraId="42433B06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i/>
          <w:sz w:val="16"/>
        </w:rPr>
        <w:t>P&gt;0.05 indicates Normal Distribution.</w:t>
      </w:r>
      <w:r>
        <w:rPr>
          <w:rFonts w:ascii="Arial" w:hAnsi="Arial"/>
          <w:i/>
          <w:sz w:val="16"/>
        </w:rPr>
        <w:br/>
        <w:t xml:space="preserve">Final decision: The </w:t>
      </w:r>
      <w:r>
        <w:rPr>
          <w:rFonts w:ascii="Arial" w:hAnsi="Arial"/>
          <w:i/>
          <w:sz w:val="16"/>
        </w:rPr>
        <w:t>data follows a normal distribution.</w:t>
      </w:r>
    </w:p>
    <w:p w14:paraId="283C35FD" w14:textId="77777777" w:rsidR="000C5107" w:rsidRDefault="000C5107"/>
    <w:p w14:paraId="28EFF876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8. Levene's test for homogeneity on the transformed Avg Dry Weight.</w:t>
      </w:r>
    </w:p>
    <w:p w14:paraId="191BA0A2" w14:textId="77777777" w:rsidR="000C5107" w:rsidRDefault="000C5107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93"/>
        <w:gridCol w:w="2493"/>
        <w:gridCol w:w="4986"/>
      </w:tblGrid>
      <w:tr w:rsidR="000C5107" w14:paraId="200A7E2D" w14:textId="77777777">
        <w:trPr>
          <w:cantSplit/>
          <w:jc w:val="center"/>
        </w:trPr>
        <w:tc>
          <w:tcPr>
            <w:tcW w:w="2493" w:type="dxa"/>
          </w:tcPr>
          <w:p w14:paraId="53EE318E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Statistic</w:t>
            </w:r>
          </w:p>
        </w:tc>
        <w:tc>
          <w:tcPr>
            <w:tcW w:w="2493" w:type="dxa"/>
          </w:tcPr>
          <w:p w14:paraId="73EFF218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4986" w:type="dxa"/>
          </w:tcPr>
          <w:p w14:paraId="572776EE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0C5107" w14:paraId="40347FD4" w14:textId="77777777">
        <w:trPr>
          <w:cantSplit/>
          <w:jc w:val="center"/>
        </w:trPr>
        <w:tc>
          <w:tcPr>
            <w:tcW w:w="2493" w:type="dxa"/>
          </w:tcPr>
          <w:p w14:paraId="4D974589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1.01300</w:t>
            </w:r>
          </w:p>
        </w:tc>
        <w:tc>
          <w:tcPr>
            <w:tcW w:w="2493" w:type="dxa"/>
          </w:tcPr>
          <w:p w14:paraId="3F5373A8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0.43181</w:t>
            </w:r>
          </w:p>
        </w:tc>
        <w:tc>
          <w:tcPr>
            <w:tcW w:w="4986" w:type="dxa"/>
          </w:tcPr>
          <w:p w14:paraId="7F88DA88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Equal Variances</w:t>
            </w:r>
          </w:p>
        </w:tc>
      </w:tr>
    </w:tbl>
    <w:p w14:paraId="3918BB90" w14:textId="77777777" w:rsidR="000C5107" w:rsidRDefault="000C5107">
      <w:pPr>
        <w:spacing w:after="0" w:line="100" w:lineRule="exact"/>
      </w:pPr>
    </w:p>
    <w:p w14:paraId="04E04B19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i/>
          <w:sz w:val="16"/>
        </w:rPr>
        <w:t>P&gt;0.05 indicates Equal Variances.</w:t>
      </w:r>
      <w:r>
        <w:rPr>
          <w:rFonts w:ascii="Arial" w:hAnsi="Arial"/>
          <w:i/>
          <w:sz w:val="16"/>
        </w:rPr>
        <w:br/>
        <w:t xml:space="preserve">Final decision: The data shows equal </w:t>
      </w:r>
      <w:r>
        <w:rPr>
          <w:rFonts w:ascii="Arial" w:hAnsi="Arial"/>
          <w:i/>
          <w:sz w:val="16"/>
        </w:rPr>
        <w:t>variances.</w:t>
      </w:r>
    </w:p>
    <w:p w14:paraId="2BADB202" w14:textId="77777777" w:rsidR="000C5107" w:rsidRDefault="000C5107"/>
    <w:p w14:paraId="4192CBD8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b/>
          <w:sz w:val="18"/>
        </w:rPr>
        <w:lastRenderedPageBreak/>
        <w:t>Statistical Analysis Procedure &amp; Decision Tree</w:t>
      </w:r>
    </w:p>
    <w:p w14:paraId="37A3047F" w14:textId="77777777" w:rsidR="000C5107" w:rsidRDefault="000C5107">
      <w:pPr>
        <w:spacing w:after="0" w:line="100" w:lineRule="exact"/>
      </w:pPr>
    </w:p>
    <w:p w14:paraId="03F04C9D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i/>
          <w:sz w:val="16"/>
        </w:rPr>
        <w:t>The statistical analysis for 'Avg Dry Weight' was conducted based on the following decision steps:</w:t>
      </w:r>
    </w:p>
    <w:p w14:paraId="34B7D9A9" w14:textId="77777777" w:rsidR="000C5107" w:rsidRDefault="000C5107">
      <w:pPr>
        <w:spacing w:after="0" w:line="100" w:lineRule="exact"/>
      </w:pPr>
    </w:p>
    <w:p w14:paraId="0C25EBD5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i/>
          <w:sz w:val="16"/>
        </w:rPr>
        <w:t>1. Assumption Verification (Normality &amp; Homogeneity):</w:t>
      </w:r>
    </w:p>
    <w:p w14:paraId="25D51024" w14:textId="77777777" w:rsidR="000C5107" w:rsidRDefault="00D96B4F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Since the raw data did not meet the assump</w:t>
      </w:r>
      <w:r>
        <w:rPr>
          <w:rFonts w:ascii="Arial" w:hAnsi="Arial"/>
          <w:i/>
          <w:sz w:val="16"/>
        </w:rPr>
        <w:t>tion(s) of Normality, data transformation was attempted to stabilize variance and normalize the distribution.</w:t>
      </w:r>
    </w:p>
    <w:p w14:paraId="79D8ECAC" w14:textId="77777777" w:rsidR="000C5107" w:rsidRDefault="000C5107">
      <w:pPr>
        <w:spacing w:after="0" w:line="100" w:lineRule="exact"/>
      </w:pPr>
    </w:p>
    <w:p w14:paraId="11FC7A26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i/>
          <w:sz w:val="16"/>
        </w:rPr>
        <w:t>2. Data Transformation Strategy:</w:t>
      </w:r>
    </w:p>
    <w:p w14:paraId="1DE6BA6E" w14:textId="77777777" w:rsidR="000C5107" w:rsidRDefault="00D96B4F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A Log transformation was selected and applied.</w:t>
      </w:r>
    </w:p>
    <w:p w14:paraId="378AD166" w14:textId="77777777" w:rsidR="000C5107" w:rsidRDefault="00D96B4F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 xml:space="preserve">Logarithmic transformation reduces skewness in positive data and </w:t>
      </w:r>
      <w:r>
        <w:rPr>
          <w:rFonts w:ascii="Arial" w:hAnsi="Arial"/>
          <w:i/>
          <w:sz w:val="16"/>
        </w:rPr>
        <w:t>stabilizes variance when it increases with the mean. It was chosen because it yielded the highest combined score for Normality and Homogeneity among all candidates.</w:t>
      </w:r>
    </w:p>
    <w:p w14:paraId="638FFBD0" w14:textId="77777777" w:rsidR="000C5107" w:rsidRDefault="00D96B4F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The transformed data successfully met the required statistical assumptions (Normality and H</w:t>
      </w:r>
      <w:r>
        <w:rPr>
          <w:rFonts w:ascii="Arial" w:hAnsi="Arial"/>
          <w:i/>
          <w:sz w:val="16"/>
        </w:rPr>
        <w:t>omogeneity of Variance). Thus, Parametric Tests were performed on the transformed data.</w:t>
      </w:r>
    </w:p>
    <w:p w14:paraId="25BC3886" w14:textId="77777777" w:rsidR="000C5107" w:rsidRDefault="000C5107">
      <w:pPr>
        <w:spacing w:after="0" w:line="100" w:lineRule="exact"/>
      </w:pPr>
    </w:p>
    <w:p w14:paraId="40D13DFA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b/>
          <w:sz w:val="18"/>
        </w:rPr>
        <w:t>3. Final Selected Test Method:</w:t>
      </w:r>
    </w:p>
    <w:p w14:paraId="36437CBB" w14:textId="77777777" w:rsidR="000C5107" w:rsidRDefault="00D96B4F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 xml:space="preserve">Because after applying data transformation, the transformed data successfully met the required statistical assumptions </w:t>
      </w:r>
      <w:r>
        <w:rPr>
          <w:rFonts w:ascii="Arial" w:hAnsi="Arial"/>
          <w:i/>
          <w:sz w:val="16"/>
        </w:rPr>
        <w:t>(Normality and Homogeneity of Variance), the Dunnett Test (Parametric) was selected as the post-hoc test.</w:t>
      </w:r>
    </w:p>
    <w:p w14:paraId="5614F4C3" w14:textId="77777777" w:rsidR="000C5107" w:rsidRDefault="00D96B4F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Prior to this post-hoc analysis, an Omnibus Test (One-Way ANOVA) was performed to confirm if any statistically significant differences exist among the</w:t>
      </w:r>
      <w:r>
        <w:rPr>
          <w:rFonts w:ascii="Arial" w:hAnsi="Arial"/>
          <w:i/>
          <w:sz w:val="16"/>
        </w:rPr>
        <w:t xml:space="preserve"> dose groups (p &lt; 0.05).</w:t>
      </w:r>
    </w:p>
    <w:p w14:paraId="7CFECD14" w14:textId="77777777" w:rsidR="000C5107" w:rsidRDefault="00D96B4F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The selected method is appropriate for comparing multiple treatment groups against a single control group to determine the NOEC/LOEC (No Observed Effect Concentration/Lowest Observed Effect Concentration) or NOAEL/LOAEL (No Observe</w:t>
      </w:r>
      <w:r>
        <w:rPr>
          <w:rFonts w:ascii="Arial" w:hAnsi="Arial"/>
          <w:i/>
          <w:sz w:val="16"/>
        </w:rPr>
        <w:t>d Adverse Effect Level/Lowest Observed Adverse Effect Level).</w:t>
      </w:r>
    </w:p>
    <w:p w14:paraId="560E7C37" w14:textId="77777777" w:rsidR="000C5107" w:rsidRDefault="000C5107">
      <w:pPr>
        <w:spacing w:after="0" w:line="240" w:lineRule="exact"/>
      </w:pPr>
    </w:p>
    <w:p w14:paraId="04C01EE1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9. One-Way ANOVA on the transformed Avg Dry Weight data.</w:t>
      </w:r>
    </w:p>
    <w:p w14:paraId="596D497F" w14:textId="77777777" w:rsidR="000C5107" w:rsidRDefault="000C5107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324"/>
        <w:gridCol w:w="3324"/>
        <w:gridCol w:w="3324"/>
      </w:tblGrid>
      <w:tr w:rsidR="000C5107" w14:paraId="5DEA1698" w14:textId="77777777">
        <w:trPr>
          <w:cantSplit/>
          <w:jc w:val="center"/>
        </w:trPr>
        <w:tc>
          <w:tcPr>
            <w:tcW w:w="3324" w:type="dxa"/>
          </w:tcPr>
          <w:p w14:paraId="50A969F9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F-statistic</w:t>
            </w:r>
          </w:p>
        </w:tc>
        <w:tc>
          <w:tcPr>
            <w:tcW w:w="3324" w:type="dxa"/>
          </w:tcPr>
          <w:p w14:paraId="0E535153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3324" w:type="dxa"/>
          </w:tcPr>
          <w:p w14:paraId="2D6384CA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0C5107" w14:paraId="00158A95" w14:textId="77777777">
        <w:trPr>
          <w:cantSplit/>
          <w:jc w:val="center"/>
        </w:trPr>
        <w:tc>
          <w:tcPr>
            <w:tcW w:w="3324" w:type="dxa"/>
          </w:tcPr>
          <w:p w14:paraId="78719D8E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38.2808</w:t>
            </w:r>
          </w:p>
        </w:tc>
        <w:tc>
          <w:tcPr>
            <w:tcW w:w="3324" w:type="dxa"/>
          </w:tcPr>
          <w:p w14:paraId="39B656B5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  <w:tc>
          <w:tcPr>
            <w:tcW w:w="3324" w:type="dxa"/>
          </w:tcPr>
          <w:p w14:paraId="23293CFD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Significant differences among doses</w:t>
            </w:r>
          </w:p>
        </w:tc>
      </w:tr>
    </w:tbl>
    <w:p w14:paraId="55723358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i/>
          <w:sz w:val="16"/>
        </w:rPr>
        <w:t>P&lt;0.05 indicates a statistically significant diff</w:t>
      </w:r>
      <w:r>
        <w:rPr>
          <w:rFonts w:ascii="Arial" w:hAnsi="Arial"/>
          <w:i/>
          <w:sz w:val="16"/>
        </w:rPr>
        <w:t>erence among groups.</w:t>
      </w:r>
    </w:p>
    <w:p w14:paraId="1928A02C" w14:textId="77777777" w:rsidR="000C5107" w:rsidRDefault="000C5107">
      <w:pPr>
        <w:spacing w:after="0" w:line="240" w:lineRule="exact"/>
      </w:pPr>
    </w:p>
    <w:p w14:paraId="469579FF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10. Post Hoc Analytical Method: Dunnett's Test on the transformed Avg Dry Weight data.</w:t>
      </w:r>
    </w:p>
    <w:p w14:paraId="6F760672" w14:textId="77777777" w:rsidR="000C5107" w:rsidRDefault="000C5107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73"/>
        <w:gridCol w:w="1173"/>
        <w:gridCol w:w="1173"/>
        <w:gridCol w:w="6452"/>
      </w:tblGrid>
      <w:tr w:rsidR="000C5107" w14:paraId="1D0E54F0" w14:textId="77777777">
        <w:trPr>
          <w:cantSplit/>
          <w:jc w:val="center"/>
        </w:trPr>
        <w:tc>
          <w:tcPr>
            <w:tcW w:w="1173" w:type="dxa"/>
          </w:tcPr>
          <w:p w14:paraId="1DE24950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Control</w:t>
            </w:r>
          </w:p>
        </w:tc>
        <w:tc>
          <w:tcPr>
            <w:tcW w:w="1173" w:type="dxa"/>
          </w:tcPr>
          <w:p w14:paraId="0D234C52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173" w:type="dxa"/>
          </w:tcPr>
          <w:p w14:paraId="1E33997E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6452" w:type="dxa"/>
          </w:tcPr>
          <w:p w14:paraId="3C9436FD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0C5107" w14:paraId="27A6C2C2" w14:textId="77777777">
        <w:trPr>
          <w:cantSplit/>
          <w:jc w:val="center"/>
        </w:trPr>
        <w:tc>
          <w:tcPr>
            <w:tcW w:w="1173" w:type="dxa"/>
          </w:tcPr>
          <w:p w14:paraId="49DD4A89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173" w:type="dxa"/>
          </w:tcPr>
          <w:p w14:paraId="49815152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6.25</w:t>
            </w:r>
          </w:p>
        </w:tc>
        <w:tc>
          <w:tcPr>
            <w:tcW w:w="1173" w:type="dxa"/>
          </w:tcPr>
          <w:p w14:paraId="011991AE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0.0043</w:t>
            </w:r>
          </w:p>
        </w:tc>
        <w:tc>
          <w:tcPr>
            <w:tcW w:w="6452" w:type="dxa"/>
          </w:tcPr>
          <w:p w14:paraId="4CF68059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Significant difference from Control</w:t>
            </w:r>
          </w:p>
        </w:tc>
      </w:tr>
      <w:tr w:rsidR="000C5107" w14:paraId="7F26E5FD" w14:textId="77777777">
        <w:trPr>
          <w:cantSplit/>
          <w:jc w:val="center"/>
        </w:trPr>
        <w:tc>
          <w:tcPr>
            <w:tcW w:w="1173" w:type="dxa"/>
          </w:tcPr>
          <w:p w14:paraId="438A450C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173" w:type="dxa"/>
          </w:tcPr>
          <w:p w14:paraId="2A87BC85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12.5</w:t>
            </w:r>
          </w:p>
        </w:tc>
        <w:tc>
          <w:tcPr>
            <w:tcW w:w="1173" w:type="dxa"/>
          </w:tcPr>
          <w:p w14:paraId="34580805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0.9985</w:t>
            </w:r>
          </w:p>
        </w:tc>
        <w:tc>
          <w:tcPr>
            <w:tcW w:w="6452" w:type="dxa"/>
          </w:tcPr>
          <w:p w14:paraId="30386928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 xml:space="preserve">No significant </w:t>
            </w:r>
            <w:r>
              <w:rPr>
                <w:rFonts w:ascii="Arial" w:hAnsi="Arial"/>
                <w:sz w:val="18"/>
              </w:rPr>
              <w:t>difference from Control</w:t>
            </w:r>
          </w:p>
        </w:tc>
      </w:tr>
      <w:tr w:rsidR="000C5107" w14:paraId="56151F4A" w14:textId="77777777">
        <w:trPr>
          <w:cantSplit/>
          <w:jc w:val="center"/>
        </w:trPr>
        <w:tc>
          <w:tcPr>
            <w:tcW w:w="1173" w:type="dxa"/>
          </w:tcPr>
          <w:p w14:paraId="12521F89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173" w:type="dxa"/>
          </w:tcPr>
          <w:p w14:paraId="739091B9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25</w:t>
            </w:r>
          </w:p>
        </w:tc>
        <w:tc>
          <w:tcPr>
            <w:tcW w:w="1173" w:type="dxa"/>
          </w:tcPr>
          <w:p w14:paraId="0C3366F0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0.4043</w:t>
            </w:r>
          </w:p>
        </w:tc>
        <w:tc>
          <w:tcPr>
            <w:tcW w:w="6452" w:type="dxa"/>
          </w:tcPr>
          <w:p w14:paraId="2B00BB10" w14:textId="77777777" w:rsidR="000C5107" w:rsidRDefault="00D96B4F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 significant difference from Control</w:t>
            </w:r>
          </w:p>
        </w:tc>
      </w:tr>
      <w:tr w:rsidR="000C5107" w14:paraId="3FD935CA" w14:textId="77777777">
        <w:trPr>
          <w:cantSplit/>
          <w:jc w:val="center"/>
        </w:trPr>
        <w:tc>
          <w:tcPr>
            <w:tcW w:w="1173" w:type="dxa"/>
          </w:tcPr>
          <w:p w14:paraId="035E48DB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173" w:type="dxa"/>
          </w:tcPr>
          <w:p w14:paraId="531DAD68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173" w:type="dxa"/>
          </w:tcPr>
          <w:p w14:paraId="3492634C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  <w:tc>
          <w:tcPr>
            <w:tcW w:w="6452" w:type="dxa"/>
          </w:tcPr>
          <w:p w14:paraId="6EF81F64" w14:textId="77777777" w:rsidR="000C5107" w:rsidRDefault="00D96B4F">
            <w:pPr>
              <w:jc w:val="center"/>
            </w:pPr>
            <w:r>
              <w:rPr>
                <w:rFonts w:ascii="Arial" w:hAnsi="Arial"/>
                <w:sz w:val="18"/>
              </w:rPr>
              <w:t>Significant difference from Control</w:t>
            </w:r>
          </w:p>
        </w:tc>
      </w:tr>
    </w:tbl>
    <w:p w14:paraId="0AF166F8" w14:textId="77777777" w:rsidR="000C5107" w:rsidRDefault="00D96B4F">
      <w:pPr>
        <w:keepNext/>
        <w:spacing w:after="0" w:line="240" w:lineRule="auto"/>
      </w:pPr>
      <w:r>
        <w:rPr>
          <w:rFonts w:ascii="Arial" w:hAnsi="Arial"/>
          <w:i/>
          <w:sz w:val="16"/>
        </w:rPr>
        <w:t>P&lt;0.05 indicates a statistically significant difference from the Control.</w:t>
      </w:r>
    </w:p>
    <w:p w14:paraId="6A07F0BD" w14:textId="77777777" w:rsidR="000C5107" w:rsidRDefault="000C5107">
      <w:pPr>
        <w:spacing w:after="0" w:line="240" w:lineRule="exact"/>
      </w:pPr>
    </w:p>
    <w:p w14:paraId="4DAB68C9" w14:textId="77777777" w:rsidR="000C5107" w:rsidRDefault="00D96B4F">
      <w:pPr>
        <w:jc w:val="center"/>
      </w:pPr>
      <w:r>
        <w:rPr>
          <w:noProof/>
        </w:rPr>
        <w:drawing>
          <wp:inline distT="0" distB="0" distL="0" distR="0" wp14:anchorId="2C057D38" wp14:editId="69A1A036">
            <wp:extent cx="4572000" cy="326571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26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FD6F6" w14:textId="77777777" w:rsidR="000C5107" w:rsidRDefault="00D96B4F">
      <w:pPr>
        <w:keepNext/>
        <w:spacing w:after="0" w:line="240" w:lineRule="auto"/>
        <w:jc w:val="center"/>
      </w:pPr>
      <w:r>
        <w:rPr>
          <w:rFonts w:ascii="Arial" w:hAnsi="Arial"/>
          <w:sz w:val="18"/>
        </w:rPr>
        <w:t xml:space="preserve">Figure 1. Dose-response trend for Avg </w:t>
      </w:r>
      <w:r>
        <w:rPr>
          <w:rFonts w:ascii="Arial" w:hAnsi="Arial"/>
          <w:sz w:val="18"/>
        </w:rPr>
        <w:t>Dry Weight. Bars represent the mean and Standard Deviation (SD).</w:t>
      </w:r>
    </w:p>
    <w:p w14:paraId="7D468370" w14:textId="77777777" w:rsidR="000C5107" w:rsidRDefault="000C5107">
      <w:pPr>
        <w:spacing w:after="0" w:line="240" w:lineRule="exact"/>
      </w:pPr>
    </w:p>
    <w:p w14:paraId="152D6B5B" w14:textId="77777777" w:rsidR="000C5107" w:rsidRDefault="000C5107">
      <w:pPr>
        <w:spacing w:after="0" w:line="200" w:lineRule="exact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153"/>
        <w:gridCol w:w="1417"/>
        <w:gridCol w:w="3118"/>
      </w:tblGrid>
      <w:tr w:rsidR="000C5107" w14:paraId="70950B4B" w14:textId="77777777">
        <w:tc>
          <w:tcPr>
            <w:tcW w:w="5153" w:type="dxa"/>
          </w:tcPr>
          <w:p w14:paraId="0A7C4BB7" w14:textId="77777777" w:rsidR="000C5107" w:rsidRDefault="000C5107"/>
        </w:tc>
        <w:tc>
          <w:tcPr>
            <w:tcW w:w="1417" w:type="dxa"/>
          </w:tcPr>
          <w:p w14:paraId="5D717429" w14:textId="77777777" w:rsidR="000C5107" w:rsidRDefault="00D96B4F">
            <w:pPr>
              <w:jc w:val="right"/>
            </w:pPr>
            <w:r>
              <w:rPr>
                <w:rFonts w:ascii="Arial" w:hAnsi="Arial"/>
                <w:b/>
                <w:sz w:val="18"/>
              </w:rPr>
              <w:t>Analyst: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64822A13" w14:textId="77777777" w:rsidR="000C5107" w:rsidRDefault="00D96B4F">
            <w:r>
              <w:rPr>
                <w:rFonts w:ascii="Arial" w:hAnsi="Arial"/>
                <w:sz w:val="18"/>
              </w:rPr>
              <w:t xml:space="preserve">  ToxGenie</w:t>
            </w:r>
          </w:p>
        </w:tc>
      </w:tr>
    </w:tbl>
    <w:p w14:paraId="20DF27C5" w14:textId="77777777" w:rsidR="00D96B4F" w:rsidRDefault="00D96B4F"/>
    <w:sectPr w:rsidR="00D96B4F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15299" w14:textId="77777777" w:rsidR="00D96B4F" w:rsidRDefault="00D96B4F">
      <w:pPr>
        <w:spacing w:after="0" w:line="240" w:lineRule="auto"/>
      </w:pPr>
      <w:r>
        <w:separator/>
      </w:r>
    </w:p>
  </w:endnote>
  <w:endnote w:type="continuationSeparator" w:id="0">
    <w:p w14:paraId="510D18E2" w14:textId="77777777" w:rsidR="00D96B4F" w:rsidRDefault="00D96B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989"/>
      <w:gridCol w:w="1994"/>
      <w:gridCol w:w="3989"/>
    </w:tblGrid>
    <w:tr w:rsidR="000C5107" w14:paraId="126DE4CA" w14:textId="77777777">
      <w:tc>
        <w:tcPr>
          <w:tcW w:w="3989" w:type="dxa"/>
        </w:tcPr>
        <w:p w14:paraId="4D012505" w14:textId="77777777" w:rsidR="000C5107" w:rsidRDefault="00D96B4F">
          <w:r>
            <w:rPr>
              <w:rFonts w:ascii="Arial" w:hAnsi="Arial"/>
              <w:i/>
              <w:sz w:val="16"/>
            </w:rPr>
            <w:t>Study No.: Test-135</w:t>
          </w:r>
        </w:p>
      </w:tc>
      <w:tc>
        <w:tcPr>
          <w:tcW w:w="1994" w:type="dxa"/>
        </w:tcPr>
        <w:p w14:paraId="3FF6143F" w14:textId="77777777" w:rsidR="000C5107" w:rsidRDefault="00D96B4F">
          <w:pPr>
            <w:spacing w:after="0"/>
            <w:jc w:val="center"/>
          </w:pPr>
          <w:r>
            <w:rPr>
              <w:i/>
              <w:sz w:val="16"/>
            </w:rPr>
            <w:t xml:space="preserve">Page </w:t>
          </w:r>
          <w:r>
            <w:rPr>
              <w:i/>
              <w:sz w:val="16"/>
            </w:rPr>
            <w:fldChar w:fldCharType="begin"/>
          </w:r>
          <w:r>
            <w:rPr>
              <w:i/>
              <w:sz w:val="16"/>
            </w:rPr>
            <w:instrText>PAGE</w:instrText>
          </w:r>
          <w:r w:rsidR="00263FF2">
            <w:rPr>
              <w:i/>
              <w:sz w:val="16"/>
            </w:rPr>
            <w:fldChar w:fldCharType="separate"/>
          </w:r>
          <w:r w:rsidR="00263FF2">
            <w:rPr>
              <w:i/>
              <w:noProof/>
              <w:sz w:val="16"/>
            </w:rPr>
            <w:t>1</w:t>
          </w:r>
          <w:r>
            <w:rPr>
              <w:i/>
              <w:sz w:val="16"/>
            </w:rPr>
            <w:fldChar w:fldCharType="end"/>
          </w:r>
          <w:r>
            <w:rPr>
              <w:i/>
              <w:sz w:val="16"/>
            </w:rPr>
            <w:t xml:space="preserve"> / </w:t>
          </w:r>
          <w:r>
            <w:rPr>
              <w:i/>
              <w:sz w:val="16"/>
            </w:rPr>
            <w:fldChar w:fldCharType="begin"/>
          </w:r>
          <w:r>
            <w:rPr>
              <w:i/>
              <w:sz w:val="16"/>
            </w:rPr>
            <w:instrText>NUMPAGES</w:instrText>
          </w:r>
          <w:r w:rsidR="00263FF2">
            <w:rPr>
              <w:i/>
              <w:sz w:val="16"/>
            </w:rPr>
            <w:fldChar w:fldCharType="separate"/>
          </w:r>
          <w:r w:rsidR="00263FF2">
            <w:rPr>
              <w:i/>
              <w:noProof/>
              <w:sz w:val="16"/>
            </w:rPr>
            <w:t>2</w:t>
          </w:r>
          <w:r>
            <w:rPr>
              <w:i/>
              <w:sz w:val="16"/>
            </w:rPr>
            <w:fldChar w:fldCharType="end"/>
          </w:r>
        </w:p>
      </w:tc>
      <w:tc>
        <w:tcPr>
          <w:tcW w:w="3989" w:type="dxa"/>
        </w:tcPr>
        <w:p w14:paraId="5E739026" w14:textId="77777777" w:rsidR="000C5107" w:rsidRDefault="00D96B4F">
          <w:pPr>
            <w:jc w:val="right"/>
          </w:pPr>
          <w:r>
            <w:rPr>
              <w:rFonts w:ascii="Arial" w:hAnsi="Arial"/>
              <w:i/>
              <w:sz w:val="16"/>
            </w:rPr>
            <w:t>TG No.: OECD 211     ToxGenie Version 1.1.0</w:t>
          </w: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67B35" w14:textId="77777777" w:rsidR="00D96B4F" w:rsidRDefault="00D96B4F">
      <w:pPr>
        <w:spacing w:after="0" w:line="240" w:lineRule="auto"/>
      </w:pPr>
      <w:r>
        <w:separator/>
      </w:r>
    </w:p>
  </w:footnote>
  <w:footnote w:type="continuationSeparator" w:id="0">
    <w:p w14:paraId="4CD240EF" w14:textId="77777777" w:rsidR="00D96B4F" w:rsidRDefault="00D96B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C5107"/>
    <w:rsid w:val="0015074B"/>
    <w:rsid w:val="00263FF2"/>
    <w:rsid w:val="0029639D"/>
    <w:rsid w:val="00326F90"/>
    <w:rsid w:val="00AA1D8D"/>
    <w:rsid w:val="00B47730"/>
    <w:rsid w:val="00CB0664"/>
    <w:rsid w:val="00D96B4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72AA66C"/>
  <w14:defaultImageDpi w14:val="300"/>
  <w15:docId w15:val="{BB425DF7-412A-4FE0-BD4B-2B1FC271A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832</Words>
  <Characters>4744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5565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YEOM DONG HYUK</cp:lastModifiedBy>
  <cp:revision>2</cp:revision>
  <dcterms:created xsi:type="dcterms:W3CDTF">2026-06-24T06:56:00Z</dcterms:created>
  <dcterms:modified xsi:type="dcterms:W3CDTF">2026-06-24T06:56:00Z</dcterms:modified>
  <cp:category/>
</cp:coreProperties>
</file>